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6FD2C0" w14:textId="7B8024C1" w:rsidR="00273E3D" w:rsidRDefault="00273E3D" w:rsidP="00273E3D">
      <w:pPr>
        <w:tabs>
          <w:tab w:val="right" w:pos="9639"/>
        </w:tabs>
        <w:spacing w:after="0"/>
        <w:rPr>
          <w:rFonts w:ascii="Arial" w:hAnsi="Arial" w:cs="Arial"/>
          <w:b/>
          <w:i/>
          <w:sz w:val="28"/>
          <w:szCs w:val="22"/>
        </w:rPr>
      </w:pPr>
      <w:bookmarkStart w:id="0" w:name="_Hlk85369553"/>
      <w:r>
        <w:rPr>
          <w:rFonts w:ascii="Arial" w:hAnsi="Arial" w:cs="Arial"/>
          <w:b/>
          <w:sz w:val="24"/>
          <w:szCs w:val="22"/>
        </w:rPr>
        <w:t>3GPP TSG-</w:t>
      </w: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Cs w:val="22"/>
        </w:rPr>
        <w:instrText xml:space="preserve"> DOCPROPERTY  TSG/WGRef  \* MERGEFORMAT </w:instrText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b/>
          <w:sz w:val="24"/>
          <w:szCs w:val="22"/>
        </w:rPr>
        <w:t>RAN</w:t>
      </w:r>
      <w:r>
        <w:rPr>
          <w:rFonts w:ascii="Arial" w:hAnsi="Arial" w:cs="Arial"/>
          <w:b/>
          <w:sz w:val="24"/>
          <w:szCs w:val="22"/>
        </w:rPr>
        <w:fldChar w:fldCharType="end"/>
      </w:r>
      <w:r>
        <w:rPr>
          <w:rFonts w:ascii="Arial" w:hAnsi="Arial" w:cs="Arial"/>
          <w:b/>
          <w:sz w:val="24"/>
          <w:szCs w:val="22"/>
        </w:rPr>
        <w:t>3 Meeting #</w:t>
      </w: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Cs w:val="22"/>
        </w:rPr>
        <w:instrText xml:space="preserve"> DOCPROPERTY  MtgSeq  \* MERGEFORMAT </w:instrText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b/>
          <w:sz w:val="24"/>
          <w:szCs w:val="22"/>
        </w:rPr>
        <w:t xml:space="preserve"> 114-e</w:t>
      </w:r>
      <w:r>
        <w:rPr>
          <w:rFonts w:ascii="Arial" w:hAnsi="Arial" w:cs="Arial"/>
          <w:b/>
          <w:sz w:val="24"/>
          <w:szCs w:val="22"/>
        </w:rPr>
        <w:fldChar w:fldCharType="end"/>
      </w:r>
      <w:r>
        <w:rPr>
          <w:rFonts w:ascii="Arial" w:hAnsi="Arial" w:cs="Arial"/>
          <w:b/>
          <w:i/>
          <w:sz w:val="28"/>
          <w:szCs w:val="22"/>
        </w:rPr>
        <w:tab/>
        <w:t xml:space="preserve">   </w:t>
      </w: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Cs w:val="22"/>
        </w:rPr>
        <w:instrText xml:space="preserve"> DOCPROPERTY  Tdoc#  \* MERGEFORMAT </w:instrText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b/>
          <w:i/>
          <w:sz w:val="28"/>
          <w:szCs w:val="22"/>
        </w:rPr>
        <w:t>R3-21</w:t>
      </w:r>
      <w:r w:rsidR="002C2A9F">
        <w:rPr>
          <w:rFonts w:ascii="Arial" w:hAnsi="Arial" w:cs="Arial"/>
          <w:b/>
          <w:i/>
          <w:sz w:val="28"/>
          <w:szCs w:val="22"/>
        </w:rPr>
        <w:t>5419</w:t>
      </w:r>
      <w:r>
        <w:rPr>
          <w:rFonts w:ascii="Arial" w:hAnsi="Arial" w:cs="Arial"/>
          <w:b/>
          <w:i/>
          <w:sz w:val="28"/>
          <w:szCs w:val="22"/>
        </w:rPr>
        <w:fldChar w:fldCharType="end"/>
      </w:r>
    </w:p>
    <w:p w14:paraId="32F4E2D9" w14:textId="77777777" w:rsidR="00273E3D" w:rsidRDefault="00273E3D" w:rsidP="00273E3D">
      <w:pPr>
        <w:pStyle w:val="CRCoverPage"/>
        <w:tabs>
          <w:tab w:val="left" w:pos="1985"/>
        </w:tabs>
        <w:rPr>
          <w:rFonts w:cs="Arial"/>
          <w:b/>
          <w:bCs/>
          <w:sz w:val="24"/>
          <w:szCs w:val="22"/>
        </w:rPr>
      </w:pPr>
      <w:r>
        <w:rPr>
          <w:rFonts w:cs="Arial"/>
          <w:b/>
          <w:bCs/>
          <w:szCs w:val="22"/>
        </w:rPr>
        <w:t>1</w:t>
      </w:r>
      <w:r>
        <w:rPr>
          <w:rFonts w:cs="Arial"/>
          <w:b/>
          <w:bCs/>
          <w:szCs w:val="22"/>
          <w:vertAlign w:val="superscript"/>
        </w:rPr>
        <w:t>st</w:t>
      </w:r>
      <w:r>
        <w:rPr>
          <w:rFonts w:cs="Arial"/>
          <w:b/>
          <w:bCs/>
          <w:szCs w:val="22"/>
        </w:rPr>
        <w:t xml:space="preserve"> </w:t>
      </w:r>
      <w:r>
        <w:rPr>
          <w:rFonts w:cs="Arial"/>
          <w:b/>
          <w:bCs/>
          <w:sz w:val="24"/>
          <w:szCs w:val="22"/>
        </w:rPr>
        <w:t>- 11</w:t>
      </w:r>
      <w:r>
        <w:rPr>
          <w:rFonts w:cs="Arial"/>
          <w:b/>
          <w:bCs/>
          <w:sz w:val="24"/>
          <w:szCs w:val="22"/>
          <w:vertAlign w:val="superscript"/>
        </w:rPr>
        <w:t>th</w:t>
      </w:r>
      <w:r>
        <w:rPr>
          <w:rFonts w:cs="Arial"/>
          <w:b/>
          <w:bCs/>
          <w:sz w:val="24"/>
          <w:szCs w:val="22"/>
        </w:rPr>
        <w:t xml:space="preserve"> November 2021</w:t>
      </w:r>
    </w:p>
    <w:bookmarkEnd w:id="0"/>
    <w:p w14:paraId="307EAB57" w14:textId="77777777" w:rsidR="00476A5E" w:rsidRPr="00C81F1A" w:rsidRDefault="00476A5E" w:rsidP="00476A5E">
      <w:pPr>
        <w:pStyle w:val="3GPPHeader"/>
        <w:rPr>
          <w:sz w:val="22"/>
          <w:szCs w:val="22"/>
          <w:lang w:val="en-US"/>
        </w:rPr>
      </w:pPr>
      <w:r w:rsidRPr="00C81F1A">
        <w:rPr>
          <w:sz w:val="22"/>
          <w:szCs w:val="22"/>
          <w:lang w:val="en-US"/>
        </w:rPr>
        <w:t>Agenda Item:</w:t>
      </w:r>
      <w:r w:rsidRPr="00C81F1A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12</w:t>
      </w:r>
      <w:r w:rsidRPr="00C81F1A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>2</w:t>
      </w:r>
    </w:p>
    <w:p w14:paraId="067FEA2C" w14:textId="79798243" w:rsidR="00476A5E" w:rsidRPr="00CE0424" w:rsidRDefault="00476A5E" w:rsidP="00476A5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 xml:space="preserve">Source: </w:t>
      </w:r>
      <w:r w:rsidRPr="00CE0424">
        <w:rPr>
          <w:sz w:val="22"/>
          <w:szCs w:val="22"/>
        </w:rPr>
        <w:tab/>
        <w:t>Ericsson</w:t>
      </w:r>
    </w:p>
    <w:p w14:paraId="74474AFC" w14:textId="42C14988" w:rsidR="00476A5E" w:rsidRPr="00CE0424" w:rsidRDefault="00476A5E" w:rsidP="00476A5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 xml:space="preserve">Discussion on Rel-17 </w:t>
      </w:r>
      <w:r w:rsidR="00273E3D">
        <w:rPr>
          <w:sz w:val="22"/>
          <w:szCs w:val="22"/>
        </w:rPr>
        <w:t>NB-IoT Carrier selection</w:t>
      </w:r>
      <w:r>
        <w:rPr>
          <w:sz w:val="22"/>
          <w:szCs w:val="22"/>
        </w:rPr>
        <w:t xml:space="preserve"> </w:t>
      </w:r>
    </w:p>
    <w:p w14:paraId="6E149DCE" w14:textId="77777777" w:rsidR="00476A5E" w:rsidRPr="00CE0424" w:rsidRDefault="00476A5E" w:rsidP="00476A5E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 xml:space="preserve">Document for: </w:t>
      </w:r>
      <w:r w:rsidRPr="00CE0424">
        <w:rPr>
          <w:sz w:val="22"/>
          <w:szCs w:val="22"/>
        </w:rPr>
        <w:tab/>
      </w:r>
      <w:r w:rsidRPr="00615F98">
        <w:rPr>
          <w:sz w:val="22"/>
          <w:szCs w:val="22"/>
        </w:rPr>
        <w:t>Discussion, Decision</w:t>
      </w:r>
    </w:p>
    <w:p w14:paraId="27F6D635" w14:textId="77777777" w:rsidR="00476A5E" w:rsidRPr="00CE0424" w:rsidRDefault="00476A5E" w:rsidP="00476A5E"/>
    <w:p w14:paraId="43847829" w14:textId="344A84B2" w:rsidR="00476A5E" w:rsidRPr="00CE0424" w:rsidRDefault="00476A5E" w:rsidP="00476A5E">
      <w:pPr>
        <w:pStyle w:val="Heading1"/>
      </w:pPr>
      <w:r>
        <w:t>1</w:t>
      </w:r>
      <w:r>
        <w:tab/>
      </w:r>
      <w:r w:rsidR="00273E3D">
        <w:t>Discussion</w:t>
      </w:r>
    </w:p>
    <w:p w14:paraId="40D3D6F0" w14:textId="4539AFDB" w:rsidR="00476A5E" w:rsidRDefault="00476A5E" w:rsidP="00476A5E">
      <w:pPr>
        <w:rPr>
          <w:rFonts w:ascii="Arial" w:hAnsi="Arial" w:cs="Arial"/>
        </w:rPr>
      </w:pPr>
      <w:r w:rsidRPr="000414AD">
        <w:rPr>
          <w:rFonts w:ascii="Arial" w:hAnsi="Arial" w:cs="Arial"/>
        </w:rPr>
        <w:t>In</w:t>
      </w:r>
      <w:r w:rsidR="00786F5B">
        <w:rPr>
          <w:rFonts w:ascii="Arial" w:hAnsi="Arial" w:cs="Arial"/>
        </w:rPr>
        <w:t xml:space="preserve"> last RAN3 meeting, the following agreements were taken:</w:t>
      </w:r>
    </w:p>
    <w:p w14:paraId="36F5B29F" w14:textId="77777777" w:rsidR="00786F5B" w:rsidRDefault="00786F5B" w:rsidP="00786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i/>
          <w:color w:val="00B050"/>
          <w:sz w:val="16"/>
          <w:szCs w:val="16"/>
          <w:lang w:eastAsia="sv-SE"/>
        </w:rPr>
      </w:pPr>
      <w:r>
        <w:rPr>
          <w:rFonts w:ascii="Calibri" w:hAnsi="Calibri" w:cs="Calibri"/>
          <w:i/>
          <w:color w:val="00B050"/>
          <w:sz w:val="16"/>
          <w:szCs w:val="16"/>
        </w:rPr>
        <w:t>WA: Both EPC and 5GC scenarios are supported.</w:t>
      </w:r>
    </w:p>
    <w:p w14:paraId="0AD24A6B" w14:textId="77777777" w:rsidR="00786F5B" w:rsidRDefault="00786F5B" w:rsidP="00786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i/>
          <w:color w:val="FF0000"/>
          <w:sz w:val="16"/>
          <w:szCs w:val="16"/>
        </w:rPr>
      </w:pPr>
      <w:r>
        <w:rPr>
          <w:rFonts w:ascii="Calibri" w:hAnsi="Calibri" w:cs="Calibri"/>
          <w:i/>
          <w:color w:val="FF0000"/>
          <w:sz w:val="16"/>
          <w:szCs w:val="16"/>
        </w:rPr>
        <w:t xml:space="preserve">For CE based carrier selection, </w:t>
      </w:r>
      <w:r w:rsidRPr="00786F5B">
        <w:rPr>
          <w:rFonts w:ascii="Calibri" w:hAnsi="Calibri" w:cs="Calibri"/>
          <w:i/>
          <w:color w:val="FF0000"/>
          <w:sz w:val="16"/>
          <w:szCs w:val="16"/>
          <w:highlight w:val="yellow"/>
        </w:rPr>
        <w:t>RAN3 needs to wait for RAN2 further progress</w:t>
      </w:r>
    </w:p>
    <w:p w14:paraId="511C3A47" w14:textId="4B4A4E5F" w:rsidR="00786F5B" w:rsidRDefault="00786F5B" w:rsidP="00476A5E">
      <w:pPr>
        <w:rPr>
          <w:rFonts w:ascii="Arial" w:hAnsi="Arial" w:cs="Arial"/>
        </w:rPr>
      </w:pPr>
      <w:r>
        <w:rPr>
          <w:rFonts w:ascii="Arial" w:hAnsi="Arial" w:cs="Arial"/>
        </w:rPr>
        <w:t xml:space="preserve">Meanwhile, </w:t>
      </w:r>
      <w:r w:rsidR="00273E3D">
        <w:rPr>
          <w:rFonts w:ascii="Arial" w:hAnsi="Arial" w:cs="Arial"/>
        </w:rPr>
        <w:t xml:space="preserve">looking at the </w:t>
      </w:r>
      <w:r>
        <w:rPr>
          <w:rFonts w:ascii="Arial" w:hAnsi="Arial" w:cs="Arial"/>
        </w:rPr>
        <w:t xml:space="preserve">RAN2 agreements </w:t>
      </w:r>
      <w:r w:rsidR="00273E3D">
        <w:rPr>
          <w:rFonts w:ascii="Arial" w:hAnsi="Arial" w:cs="Arial"/>
        </w:rPr>
        <w:t xml:space="preserve">that were made </w:t>
      </w:r>
      <w:r>
        <w:rPr>
          <w:rFonts w:ascii="Arial" w:hAnsi="Arial" w:cs="Arial"/>
        </w:rPr>
        <w:t>in RAN2#114-e</w:t>
      </w:r>
      <w:r w:rsidR="00273E3D">
        <w:rPr>
          <w:rFonts w:ascii="Arial" w:hAnsi="Arial" w:cs="Arial"/>
        </w:rPr>
        <w:t xml:space="preserve"> [1]</w:t>
      </w:r>
      <w:r>
        <w:rPr>
          <w:rFonts w:ascii="Arial" w:hAnsi="Arial"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86F5B" w14:paraId="41565AF7" w14:textId="77777777" w:rsidTr="00786F5B">
        <w:tc>
          <w:tcPr>
            <w:tcW w:w="9629" w:type="dxa"/>
          </w:tcPr>
          <w:p w14:paraId="5AC3D4D9" w14:textId="77777777" w:rsidR="00786F5B" w:rsidRPr="00786F5B" w:rsidRDefault="00786F5B" w:rsidP="00786F5B">
            <w:pPr>
              <w:spacing w:after="120"/>
              <w:jc w:val="both"/>
              <w:textAlignment w:val="auto"/>
              <w:rPr>
                <w:rFonts w:ascii="Arial" w:eastAsia="MS Mincho" w:hAnsi="Arial" w:cs="Arial"/>
                <w:sz w:val="20"/>
                <w:szCs w:val="20"/>
                <w:lang w:val="en-US"/>
              </w:rPr>
            </w:pPr>
            <w:r w:rsidRPr="00786F5B">
              <w:rPr>
                <w:rFonts w:ascii="Arial" w:eastAsia="MS Mincho" w:hAnsi="Arial" w:cs="Arial"/>
                <w:sz w:val="20"/>
                <w:szCs w:val="20"/>
                <w:highlight w:val="green"/>
                <w:lang w:val="en-US"/>
              </w:rPr>
              <w:t>RAN2#114-e agreements:</w:t>
            </w:r>
          </w:p>
          <w:p w14:paraId="25C9752E" w14:textId="77777777" w:rsidR="00786F5B" w:rsidRPr="00786F5B" w:rsidRDefault="00786F5B" w:rsidP="00786F5B">
            <w:pPr>
              <w:tabs>
                <w:tab w:val="num" w:pos="1619"/>
              </w:tabs>
              <w:overflowPunct/>
              <w:autoSpaceDE/>
              <w:autoSpaceDN/>
              <w:adjustRightInd/>
              <w:spacing w:before="60" w:after="0"/>
              <w:ind w:left="1619" w:hanging="360"/>
              <w:textAlignment w:val="auto"/>
              <w:rPr>
                <w:rFonts w:ascii="Arial" w:eastAsia="MS Mincho" w:hAnsi="Arial"/>
                <w:sz w:val="20"/>
                <w:lang w:eastAsia="en-GB"/>
              </w:rPr>
            </w:pPr>
            <w:r w:rsidRPr="00786F5B">
              <w:rPr>
                <w:rFonts w:ascii="Arial" w:eastAsia="MS Mincho" w:hAnsi="Arial"/>
                <w:sz w:val="20"/>
                <w:lang w:eastAsia="en-GB"/>
              </w:rPr>
              <w:t>Rel-17 paging carriers and the legacy paging carriers should be exclusive.</w:t>
            </w:r>
          </w:p>
          <w:p w14:paraId="3CA13237" w14:textId="77777777" w:rsidR="00786F5B" w:rsidRPr="00786F5B" w:rsidRDefault="00786F5B" w:rsidP="00786F5B">
            <w:pPr>
              <w:tabs>
                <w:tab w:val="num" w:pos="1619"/>
              </w:tabs>
              <w:overflowPunct/>
              <w:autoSpaceDE/>
              <w:autoSpaceDN/>
              <w:adjustRightInd/>
              <w:spacing w:before="60" w:after="0"/>
              <w:ind w:left="1619" w:hanging="360"/>
              <w:textAlignment w:val="auto"/>
              <w:rPr>
                <w:rFonts w:ascii="Arial" w:eastAsia="MS Mincho" w:hAnsi="Arial"/>
                <w:b/>
                <w:bCs/>
                <w:sz w:val="20"/>
                <w:lang w:eastAsia="en-GB"/>
              </w:rPr>
            </w:pPr>
            <w:r w:rsidRPr="00786F5B">
              <w:rPr>
                <w:rFonts w:ascii="Arial" w:eastAsia="MS Mincho" w:hAnsi="Arial"/>
                <w:b/>
                <w:bCs/>
                <w:sz w:val="20"/>
                <w:highlight w:val="yellow"/>
                <w:lang w:eastAsia="en-GB"/>
              </w:rPr>
              <w:t>RAN2 assumes S1AP/NGAP update is not needed.</w:t>
            </w:r>
          </w:p>
          <w:p w14:paraId="0F102CEB" w14:textId="77777777" w:rsidR="00786F5B" w:rsidRPr="00786F5B" w:rsidRDefault="00786F5B" w:rsidP="00786F5B">
            <w:pPr>
              <w:tabs>
                <w:tab w:val="num" w:pos="1619"/>
              </w:tabs>
              <w:overflowPunct/>
              <w:autoSpaceDE/>
              <w:autoSpaceDN/>
              <w:adjustRightInd/>
              <w:spacing w:before="60" w:after="0"/>
              <w:ind w:left="1619" w:hanging="360"/>
              <w:textAlignment w:val="auto"/>
              <w:rPr>
                <w:rFonts w:ascii="Arial" w:eastAsia="MS Mincho" w:hAnsi="Arial"/>
                <w:sz w:val="20"/>
                <w:lang w:eastAsia="en-GB"/>
              </w:rPr>
            </w:pPr>
            <w:r w:rsidRPr="00786F5B">
              <w:rPr>
                <w:rFonts w:ascii="Arial" w:eastAsia="MS Mincho" w:hAnsi="Arial"/>
                <w:sz w:val="20"/>
                <w:lang w:eastAsia="en-GB"/>
              </w:rPr>
              <w:t>Carrier selection criteria does not include power boosting or service</w:t>
            </w:r>
          </w:p>
          <w:p w14:paraId="7A97EB0A" w14:textId="77777777" w:rsidR="00786F5B" w:rsidRPr="00786F5B" w:rsidRDefault="00786F5B" w:rsidP="00786F5B">
            <w:pPr>
              <w:tabs>
                <w:tab w:val="num" w:pos="1619"/>
              </w:tabs>
              <w:overflowPunct/>
              <w:autoSpaceDE/>
              <w:autoSpaceDN/>
              <w:adjustRightInd/>
              <w:spacing w:before="60" w:after="0"/>
              <w:ind w:left="1619" w:hanging="360"/>
              <w:textAlignment w:val="auto"/>
              <w:rPr>
                <w:rFonts w:ascii="Arial" w:eastAsia="MS Mincho" w:hAnsi="Arial"/>
                <w:sz w:val="20"/>
                <w:lang w:eastAsia="en-GB"/>
              </w:rPr>
            </w:pPr>
            <w:r w:rsidRPr="00786F5B">
              <w:rPr>
                <w:rFonts w:ascii="Arial" w:eastAsia="MS Mincho" w:hAnsi="Arial"/>
                <w:sz w:val="20"/>
                <w:lang w:eastAsia="en-GB"/>
              </w:rPr>
              <w:t>FFS: For option 1, whether DRX can be part of the carrier selection criteria</w:t>
            </w:r>
          </w:p>
          <w:p w14:paraId="3120DD43" w14:textId="77777777" w:rsidR="00786F5B" w:rsidRPr="00786F5B" w:rsidRDefault="00786F5B" w:rsidP="00786F5B">
            <w:pPr>
              <w:tabs>
                <w:tab w:val="num" w:pos="1619"/>
              </w:tabs>
              <w:overflowPunct/>
              <w:autoSpaceDE/>
              <w:autoSpaceDN/>
              <w:adjustRightInd/>
              <w:spacing w:before="60" w:after="0"/>
              <w:ind w:left="1619" w:hanging="360"/>
              <w:textAlignment w:val="auto"/>
              <w:rPr>
                <w:rFonts w:ascii="Arial" w:eastAsia="MS Mincho" w:hAnsi="Arial"/>
                <w:sz w:val="20"/>
                <w:lang w:eastAsia="en-GB"/>
              </w:rPr>
            </w:pPr>
            <w:r w:rsidRPr="00786F5B">
              <w:rPr>
                <w:rFonts w:ascii="Arial" w:eastAsia="MS Mincho" w:hAnsi="Arial"/>
                <w:sz w:val="20"/>
                <w:lang w:eastAsia="en-GB"/>
              </w:rPr>
              <w:t>Rel-17 paging carrier configuration is provided in broadcast signalling.</w:t>
            </w:r>
          </w:p>
          <w:p w14:paraId="54D52C47" w14:textId="77777777" w:rsidR="00786F5B" w:rsidRPr="00786F5B" w:rsidRDefault="00786F5B" w:rsidP="00786F5B">
            <w:pPr>
              <w:tabs>
                <w:tab w:val="num" w:pos="1619"/>
              </w:tabs>
              <w:overflowPunct/>
              <w:autoSpaceDE/>
              <w:autoSpaceDN/>
              <w:adjustRightInd/>
              <w:spacing w:before="60" w:after="0"/>
              <w:ind w:left="1619" w:hanging="360"/>
              <w:textAlignment w:val="auto"/>
              <w:rPr>
                <w:rFonts w:ascii="Arial" w:eastAsia="MS Mincho" w:hAnsi="Arial"/>
                <w:sz w:val="20"/>
                <w:lang w:eastAsia="en-GB"/>
              </w:rPr>
            </w:pPr>
            <w:r w:rsidRPr="00786F5B">
              <w:rPr>
                <w:rFonts w:ascii="Arial" w:eastAsia="MS Mincho" w:hAnsi="Arial"/>
                <w:sz w:val="20"/>
                <w:lang w:eastAsia="en-GB"/>
              </w:rPr>
              <w:t>Select between the following sub-options:</w:t>
            </w:r>
          </w:p>
          <w:p w14:paraId="111090F0" w14:textId="77777777" w:rsidR="00786F5B" w:rsidRPr="00786F5B" w:rsidRDefault="00786F5B" w:rsidP="007A4BF1">
            <w:pPr>
              <w:numPr>
                <w:ilvl w:val="2"/>
                <w:numId w:val="15"/>
              </w:numPr>
              <w:tabs>
                <w:tab w:val="clear" w:pos="990"/>
                <w:tab w:val="num" w:pos="2160"/>
              </w:tabs>
              <w:overflowPunct/>
              <w:autoSpaceDE/>
              <w:autoSpaceDN/>
              <w:adjustRightInd/>
              <w:spacing w:before="60" w:after="0"/>
              <w:ind w:left="2160"/>
              <w:jc w:val="both"/>
              <w:textAlignment w:val="auto"/>
              <w:rPr>
                <w:rFonts w:ascii="Arial" w:eastAsia="MS Mincho" w:hAnsi="Arial"/>
                <w:sz w:val="20"/>
                <w:lang w:eastAsia="en-GB"/>
              </w:rPr>
            </w:pPr>
            <w:r w:rsidRPr="00786F5B">
              <w:rPr>
                <w:rFonts w:ascii="Arial" w:eastAsia="MS Mincho" w:hAnsi="Arial"/>
                <w:sz w:val="20"/>
                <w:lang w:eastAsia="en-GB"/>
              </w:rPr>
              <w:t>Option 1c: Network enables UE to select a Rel-17 paging carrier by providing the coverage information (CEL/Rmax) for the carrier selection to the UE in dedicated signalling</w:t>
            </w:r>
          </w:p>
          <w:p w14:paraId="4395054E" w14:textId="77777777" w:rsidR="00786F5B" w:rsidRPr="00786F5B" w:rsidRDefault="00786F5B" w:rsidP="007A4BF1">
            <w:pPr>
              <w:numPr>
                <w:ilvl w:val="2"/>
                <w:numId w:val="15"/>
              </w:numPr>
              <w:tabs>
                <w:tab w:val="clear" w:pos="990"/>
                <w:tab w:val="num" w:pos="2160"/>
              </w:tabs>
              <w:overflowPunct/>
              <w:autoSpaceDE/>
              <w:autoSpaceDN/>
              <w:adjustRightInd/>
              <w:spacing w:before="60" w:after="0"/>
              <w:ind w:left="2160"/>
              <w:jc w:val="both"/>
              <w:textAlignment w:val="auto"/>
              <w:rPr>
                <w:rFonts w:ascii="Arial" w:eastAsia="MS Mincho" w:hAnsi="Arial"/>
                <w:b/>
                <w:sz w:val="20"/>
                <w:lang w:eastAsia="en-GB"/>
              </w:rPr>
            </w:pPr>
            <w:r w:rsidRPr="00786F5B">
              <w:rPr>
                <w:rFonts w:ascii="Arial" w:eastAsia="MS Mincho" w:hAnsi="Arial"/>
                <w:sz w:val="20"/>
                <w:lang w:eastAsia="en-GB"/>
              </w:rPr>
              <w:t>Option 2a: NW indicates the carrier to use explicitly via dedicated signalling based on information determined within the NW.</w:t>
            </w:r>
          </w:p>
          <w:p w14:paraId="46F94B11" w14:textId="77777777" w:rsidR="00786F5B" w:rsidRPr="00786F5B" w:rsidRDefault="00786F5B" w:rsidP="007A4BF1">
            <w:pPr>
              <w:numPr>
                <w:ilvl w:val="2"/>
                <w:numId w:val="16"/>
              </w:numPr>
              <w:spacing w:after="120"/>
              <w:contextualSpacing/>
              <w:jc w:val="both"/>
              <w:textAlignment w:val="auto"/>
              <w:rPr>
                <w:rFonts w:ascii="Arial" w:eastAsia="Times New Roman" w:hAnsi="Arial"/>
                <w:sz w:val="20"/>
                <w:szCs w:val="20"/>
                <w:lang w:eastAsia="en-GB"/>
              </w:rPr>
            </w:pPr>
            <w:r w:rsidRPr="00786F5B">
              <w:rPr>
                <w:rFonts w:ascii="Arial" w:eastAsia="Times New Roman" w:hAnsi="Arial"/>
                <w:sz w:val="20"/>
                <w:szCs w:val="20"/>
                <w:lang w:eastAsia="zh-CN"/>
              </w:rPr>
              <w:t>FFS for both options whether there is a report from the UE to suggest a carrier or provide a metric report</w:t>
            </w:r>
          </w:p>
          <w:p w14:paraId="64C19AD3" w14:textId="77777777" w:rsidR="00786F5B" w:rsidRPr="00786F5B" w:rsidRDefault="00786F5B" w:rsidP="00786F5B">
            <w:pPr>
              <w:tabs>
                <w:tab w:val="num" w:pos="1619"/>
              </w:tabs>
              <w:overflowPunct/>
              <w:autoSpaceDE/>
              <w:autoSpaceDN/>
              <w:adjustRightInd/>
              <w:spacing w:before="60" w:after="0"/>
              <w:ind w:left="1619" w:hanging="360"/>
              <w:textAlignment w:val="auto"/>
              <w:rPr>
                <w:rFonts w:ascii="Arial" w:eastAsia="MS Mincho" w:hAnsi="Arial"/>
                <w:sz w:val="20"/>
                <w:lang w:eastAsia="en-GB"/>
              </w:rPr>
            </w:pPr>
            <w:r w:rsidRPr="00786F5B">
              <w:rPr>
                <w:rFonts w:ascii="Arial" w:eastAsia="MS Mincho" w:hAnsi="Arial"/>
                <w:sz w:val="20"/>
                <w:lang w:eastAsia="en-GB"/>
              </w:rPr>
              <w:t>Working assumption: UE metric for determining carrier suitability and selection is based on measured NRSRP. FFS whether to use a hysteresis/longer averaging/timer</w:t>
            </w:r>
          </w:p>
          <w:p w14:paraId="725D6DB6" w14:textId="77777777" w:rsidR="00786F5B" w:rsidRPr="00786F5B" w:rsidRDefault="00786F5B" w:rsidP="00786F5B">
            <w:pPr>
              <w:tabs>
                <w:tab w:val="num" w:pos="1619"/>
              </w:tabs>
              <w:overflowPunct/>
              <w:autoSpaceDE/>
              <w:autoSpaceDN/>
              <w:adjustRightInd/>
              <w:spacing w:before="60" w:after="0"/>
              <w:ind w:left="1619" w:hanging="360"/>
              <w:textAlignment w:val="auto"/>
              <w:rPr>
                <w:rFonts w:ascii="Arial" w:eastAsia="MS Mincho" w:hAnsi="Arial"/>
                <w:sz w:val="20"/>
                <w:lang w:eastAsia="en-GB"/>
              </w:rPr>
            </w:pPr>
            <w:r w:rsidRPr="00786F5B">
              <w:rPr>
                <w:rFonts w:ascii="Arial" w:eastAsia="MS Mincho" w:hAnsi="Arial"/>
                <w:sz w:val="20"/>
                <w:lang w:eastAsia="en-GB"/>
              </w:rPr>
              <w:t xml:space="preserve">For option 1, upon cell change, FFS: </w:t>
            </w:r>
          </w:p>
          <w:p w14:paraId="0546CFE3" w14:textId="77777777" w:rsidR="00786F5B" w:rsidRPr="00786F5B" w:rsidRDefault="00786F5B" w:rsidP="007A4BF1">
            <w:pPr>
              <w:numPr>
                <w:ilvl w:val="2"/>
                <w:numId w:val="15"/>
              </w:numPr>
              <w:tabs>
                <w:tab w:val="clear" w:pos="990"/>
                <w:tab w:val="num" w:pos="2160"/>
              </w:tabs>
              <w:overflowPunct/>
              <w:autoSpaceDE/>
              <w:autoSpaceDN/>
              <w:adjustRightInd/>
              <w:spacing w:before="60" w:after="0"/>
              <w:ind w:left="2160"/>
              <w:jc w:val="both"/>
              <w:textAlignment w:val="auto"/>
              <w:rPr>
                <w:rFonts w:ascii="Arial" w:eastAsia="MS Mincho" w:hAnsi="Arial"/>
                <w:sz w:val="20"/>
                <w:lang w:eastAsia="en-GB"/>
              </w:rPr>
            </w:pPr>
            <w:r w:rsidRPr="00786F5B">
              <w:rPr>
                <w:rFonts w:ascii="Arial" w:eastAsia="MS Mincho" w:hAnsi="Arial"/>
                <w:sz w:val="20"/>
                <w:lang w:eastAsia="en-GB"/>
              </w:rPr>
              <w:t>Alt 1: based on previously determined CEL and broadcasted paging carrier configuration in the new cell.</w:t>
            </w:r>
          </w:p>
          <w:p w14:paraId="08A1F92E" w14:textId="77777777" w:rsidR="00786F5B" w:rsidRPr="00786F5B" w:rsidRDefault="00786F5B" w:rsidP="007A4BF1">
            <w:pPr>
              <w:numPr>
                <w:ilvl w:val="2"/>
                <w:numId w:val="15"/>
              </w:numPr>
              <w:tabs>
                <w:tab w:val="clear" w:pos="990"/>
                <w:tab w:val="num" w:pos="2160"/>
              </w:tabs>
              <w:overflowPunct/>
              <w:autoSpaceDE/>
              <w:autoSpaceDN/>
              <w:adjustRightInd/>
              <w:spacing w:before="60" w:after="0"/>
              <w:ind w:left="2160"/>
              <w:jc w:val="both"/>
              <w:textAlignment w:val="auto"/>
              <w:rPr>
                <w:rFonts w:ascii="Arial" w:eastAsia="MS Mincho" w:hAnsi="Arial"/>
                <w:sz w:val="20"/>
                <w:lang w:eastAsia="en-GB"/>
              </w:rPr>
            </w:pPr>
            <w:r w:rsidRPr="00786F5B">
              <w:rPr>
                <w:rFonts w:ascii="Arial" w:eastAsia="MS Mincho" w:hAnsi="Arial"/>
                <w:sz w:val="20"/>
                <w:lang w:eastAsia="en-GB"/>
              </w:rPr>
              <w:t>Alt 2: UE needs to perform fallback mechanism.</w:t>
            </w:r>
          </w:p>
          <w:p w14:paraId="48E118A7" w14:textId="77777777" w:rsidR="00786F5B" w:rsidRPr="00786F5B" w:rsidRDefault="00786F5B" w:rsidP="00786F5B">
            <w:pPr>
              <w:tabs>
                <w:tab w:val="num" w:pos="1619"/>
              </w:tabs>
              <w:overflowPunct/>
              <w:autoSpaceDE/>
              <w:autoSpaceDN/>
              <w:adjustRightInd/>
              <w:spacing w:before="60" w:after="0"/>
              <w:ind w:left="1619" w:hanging="360"/>
              <w:textAlignment w:val="auto"/>
              <w:rPr>
                <w:rFonts w:ascii="Arial" w:eastAsia="MS Mincho" w:hAnsi="Arial"/>
                <w:sz w:val="20"/>
                <w:lang w:eastAsia="en-GB"/>
              </w:rPr>
            </w:pPr>
            <w:r w:rsidRPr="00786F5B">
              <w:rPr>
                <w:rFonts w:ascii="Arial" w:eastAsia="MS Mincho" w:hAnsi="Arial"/>
                <w:sz w:val="20"/>
                <w:lang w:eastAsia="en-GB"/>
              </w:rPr>
              <w:t>For option 2, upon cell change, UE needs to perform fallback mechanism.</w:t>
            </w:r>
          </w:p>
          <w:p w14:paraId="7E7B8852" w14:textId="77777777" w:rsidR="00786F5B" w:rsidRPr="00786F5B" w:rsidRDefault="00786F5B" w:rsidP="00786F5B">
            <w:pPr>
              <w:tabs>
                <w:tab w:val="num" w:pos="1619"/>
              </w:tabs>
              <w:overflowPunct/>
              <w:autoSpaceDE/>
              <w:autoSpaceDN/>
              <w:adjustRightInd/>
              <w:spacing w:before="60" w:after="0"/>
              <w:ind w:left="1619" w:hanging="360"/>
              <w:textAlignment w:val="auto"/>
              <w:rPr>
                <w:rFonts w:ascii="Arial" w:eastAsia="MS Mincho" w:hAnsi="Arial"/>
                <w:sz w:val="20"/>
                <w:lang w:eastAsia="en-GB"/>
              </w:rPr>
            </w:pPr>
            <w:r w:rsidRPr="00786F5B">
              <w:rPr>
                <w:rFonts w:ascii="Arial" w:eastAsia="MS Mincho" w:hAnsi="Arial"/>
                <w:sz w:val="20"/>
                <w:lang w:eastAsia="en-GB"/>
              </w:rPr>
              <w:t>Whenever the R17 coverage-based carrier criteria is met, UE uses the R17 coverage based carrier, otherwise UE should use the fallback mechanism</w:t>
            </w:r>
          </w:p>
          <w:p w14:paraId="6429A0D5" w14:textId="77777777" w:rsidR="00786F5B" w:rsidRPr="00786F5B" w:rsidRDefault="00786F5B" w:rsidP="00786F5B">
            <w:pPr>
              <w:tabs>
                <w:tab w:val="num" w:pos="1619"/>
              </w:tabs>
              <w:overflowPunct/>
              <w:autoSpaceDE/>
              <w:autoSpaceDN/>
              <w:adjustRightInd/>
              <w:spacing w:before="60" w:after="0"/>
              <w:ind w:left="1619" w:hanging="360"/>
              <w:textAlignment w:val="auto"/>
              <w:rPr>
                <w:rFonts w:ascii="Arial" w:eastAsia="MS Mincho" w:hAnsi="Arial"/>
                <w:sz w:val="20"/>
                <w:lang w:eastAsia="en-GB"/>
              </w:rPr>
            </w:pPr>
            <w:r w:rsidRPr="00786F5B">
              <w:rPr>
                <w:rFonts w:ascii="Arial" w:eastAsia="MS Mincho" w:hAnsi="Arial"/>
                <w:sz w:val="20"/>
                <w:lang w:eastAsia="en-GB"/>
              </w:rPr>
              <w:t>For both options, fall back carrier is legacy paging carrier based on UE_ID</w:t>
            </w:r>
          </w:p>
          <w:p w14:paraId="06A9F631" w14:textId="77777777" w:rsidR="00786F5B" w:rsidRDefault="00786F5B" w:rsidP="00476A5E">
            <w:pPr>
              <w:rPr>
                <w:rFonts w:ascii="Arial" w:hAnsi="Arial" w:cs="Arial"/>
              </w:rPr>
            </w:pPr>
          </w:p>
        </w:tc>
      </w:tr>
    </w:tbl>
    <w:p w14:paraId="58B004AD" w14:textId="77777777" w:rsidR="00786F5B" w:rsidRDefault="00786F5B" w:rsidP="00476A5E">
      <w:pPr>
        <w:rPr>
          <w:lang w:eastAsia="zh-CN"/>
        </w:rPr>
      </w:pPr>
    </w:p>
    <w:p w14:paraId="7638811A" w14:textId="557DC17F" w:rsidR="00DA76C1" w:rsidRDefault="00273E3D" w:rsidP="00476A5E">
      <w:pPr>
        <w:spacing w:line="259" w:lineRule="auto"/>
        <w:rPr>
          <w:b/>
          <w:bCs/>
        </w:rPr>
      </w:pPr>
      <w:r>
        <w:rPr>
          <w:lang w:eastAsia="zh-CN"/>
        </w:rPr>
        <w:t xml:space="preserve">Based on the above RAN2 </w:t>
      </w:r>
      <w:r w:rsidRPr="00273E3D">
        <w:rPr>
          <w:b/>
          <w:bCs/>
          <w:highlight w:val="yellow"/>
          <w:lang w:eastAsia="zh-CN"/>
        </w:rPr>
        <w:t>agreement</w:t>
      </w:r>
      <w:r>
        <w:rPr>
          <w:lang w:eastAsia="zh-CN"/>
        </w:rPr>
        <w:t xml:space="preserve">, we can </w:t>
      </w:r>
      <w:r w:rsidRPr="00273E3D">
        <w:rPr>
          <w:lang w:eastAsia="zh-CN"/>
        </w:rPr>
        <w:t xml:space="preserve">conclude that no changes are needed </w:t>
      </w:r>
      <w:r w:rsidR="009B7E7E">
        <w:rPr>
          <w:lang w:eastAsia="zh-CN"/>
        </w:rPr>
        <w:t>for</w:t>
      </w:r>
      <w:r w:rsidRPr="00273E3D">
        <w:rPr>
          <w:lang w:eastAsia="zh-CN"/>
        </w:rPr>
        <w:t xml:space="preserve"> </w:t>
      </w:r>
      <w:r w:rsidR="00DA76C1" w:rsidRPr="00273E3D">
        <w:t xml:space="preserve">S1AP/NGAP </w:t>
      </w:r>
      <w:r w:rsidRPr="00273E3D">
        <w:t>to support</w:t>
      </w:r>
      <w:r w:rsidR="00DA76C1" w:rsidRPr="00273E3D">
        <w:t xml:space="preserve"> Paging Carrier Selection</w:t>
      </w:r>
      <w:r>
        <w:t xml:space="preserve"> for NB-IoT</w:t>
      </w:r>
      <w:r w:rsidR="00DA76C1" w:rsidRPr="00273E3D">
        <w:t>.</w:t>
      </w:r>
      <w:r>
        <w:t xml:space="preserve"> Therefore, the topic can be closed from RAN3 standpoint</w:t>
      </w:r>
    </w:p>
    <w:p w14:paraId="4912D29C" w14:textId="2565D4C4" w:rsidR="00867ED2" w:rsidRDefault="00867ED2" w:rsidP="00476A5E">
      <w:pPr>
        <w:spacing w:line="259" w:lineRule="auto"/>
        <w:rPr>
          <w:b/>
          <w:bCs/>
        </w:rPr>
      </w:pPr>
      <w:r>
        <w:rPr>
          <w:b/>
          <w:bCs/>
        </w:rPr>
        <w:t xml:space="preserve">Proposal 1: </w:t>
      </w:r>
      <w:r w:rsidR="004720A4" w:rsidRPr="004720A4">
        <w:rPr>
          <w:b/>
          <w:bCs/>
        </w:rPr>
        <w:t>To support Paging Carrier Selection for NB-IoT,</w:t>
      </w:r>
      <w:r w:rsidR="004720A4">
        <w:rPr>
          <w:b/>
          <w:bCs/>
        </w:rPr>
        <w:t xml:space="preserve"> </w:t>
      </w:r>
      <w:r w:rsidR="002B200A">
        <w:rPr>
          <w:b/>
          <w:bCs/>
        </w:rPr>
        <w:t>RAN3</w:t>
      </w:r>
      <w:r w:rsidR="00273E3D">
        <w:rPr>
          <w:b/>
          <w:bCs/>
        </w:rPr>
        <w:t xml:space="preserve"> to comply with the RAN2 a</w:t>
      </w:r>
      <w:r w:rsidR="008829EB">
        <w:rPr>
          <w:b/>
          <w:bCs/>
        </w:rPr>
        <w:t>greement</w:t>
      </w:r>
      <w:r w:rsidR="002B200A">
        <w:rPr>
          <w:b/>
          <w:bCs/>
        </w:rPr>
        <w:t xml:space="preserve"> that</w:t>
      </w:r>
      <w:r w:rsidR="006A0CC8">
        <w:rPr>
          <w:b/>
          <w:bCs/>
        </w:rPr>
        <w:t xml:space="preserve"> </w:t>
      </w:r>
      <w:r>
        <w:rPr>
          <w:b/>
          <w:bCs/>
        </w:rPr>
        <w:t xml:space="preserve">S1-AP/NG-AP </w:t>
      </w:r>
      <w:r w:rsidR="00763383">
        <w:rPr>
          <w:b/>
          <w:bCs/>
        </w:rPr>
        <w:t>changes are</w:t>
      </w:r>
      <w:r>
        <w:rPr>
          <w:b/>
          <w:bCs/>
        </w:rPr>
        <w:t xml:space="preserve"> not needed</w:t>
      </w:r>
    </w:p>
    <w:p w14:paraId="65FEBC62" w14:textId="77777777" w:rsidR="00476A5E" w:rsidRPr="0076356D" w:rsidRDefault="00476A5E" w:rsidP="00476A5E">
      <w:pPr>
        <w:rPr>
          <w:b/>
          <w:bCs/>
        </w:rPr>
      </w:pPr>
    </w:p>
    <w:p w14:paraId="788DEEC3" w14:textId="77777777" w:rsidR="00476A5E" w:rsidRPr="00CE0424" w:rsidRDefault="00476A5E" w:rsidP="00476A5E">
      <w:pPr>
        <w:pStyle w:val="Heading1"/>
      </w:pPr>
      <w:bookmarkStart w:id="1" w:name="_In-sequence_SDU_delivery"/>
      <w:bookmarkEnd w:id="1"/>
      <w:r w:rsidRPr="00CE0424">
        <w:t>References</w:t>
      </w:r>
    </w:p>
    <w:p w14:paraId="51943E74" w14:textId="5B4F3BD2" w:rsidR="00DA76C1" w:rsidRDefault="00DA76C1" w:rsidP="00476A5E">
      <w:pPr>
        <w:pStyle w:val="Reference"/>
      </w:pPr>
      <w:r w:rsidRPr="00DA76C1">
        <w:t>R2-2106602</w:t>
      </w:r>
      <w:r>
        <w:t xml:space="preserve">, </w:t>
      </w:r>
      <w:r w:rsidRPr="00DA76C1">
        <w:t>RAN2 agreements for Rel-17 NB-IoT and LTE-MTC</w:t>
      </w:r>
      <w:r>
        <w:t>, rapporteur</w:t>
      </w:r>
    </w:p>
    <w:p w14:paraId="791CADCD" w14:textId="113EB613" w:rsidR="003A7EF3" w:rsidRPr="00476A5E" w:rsidRDefault="003A7EF3" w:rsidP="00476A5E"/>
    <w:sectPr w:rsidR="003A7EF3" w:rsidRPr="00476A5E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27840C" w14:textId="77777777" w:rsidR="00BA25DC" w:rsidRDefault="00BA25DC">
      <w:r>
        <w:separator/>
      </w:r>
    </w:p>
  </w:endnote>
  <w:endnote w:type="continuationSeparator" w:id="0">
    <w:p w14:paraId="490FE485" w14:textId="77777777" w:rsidR="00BA25DC" w:rsidRDefault="00BA25DC">
      <w:r>
        <w:continuationSeparator/>
      </w:r>
    </w:p>
  </w:endnote>
  <w:endnote w:type="continuationNotice" w:id="1">
    <w:p w14:paraId="0B6D7A32" w14:textId="77777777" w:rsidR="00BA25DC" w:rsidRDefault="00BA25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F18FEB" w14:textId="77777777" w:rsidR="003A1F18" w:rsidRDefault="003A1F1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BCDF51" w14:textId="77777777" w:rsidR="00BA25DC" w:rsidRDefault="00BA25DC">
      <w:r>
        <w:separator/>
      </w:r>
    </w:p>
  </w:footnote>
  <w:footnote w:type="continuationSeparator" w:id="0">
    <w:p w14:paraId="634826A4" w14:textId="77777777" w:rsidR="00BA25DC" w:rsidRDefault="00BA25DC">
      <w:r>
        <w:continuationSeparator/>
      </w:r>
    </w:p>
  </w:footnote>
  <w:footnote w:type="continuationNotice" w:id="1">
    <w:p w14:paraId="1AA8063D" w14:textId="77777777" w:rsidR="00BA25DC" w:rsidRDefault="00BA25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E963D9" w14:textId="77777777" w:rsidR="003A1F18" w:rsidRDefault="003A1F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hybridMultilevel"/>
    <w:tmpl w:val="8D74240A"/>
    <w:lvl w:ilvl="0" w:tplc="9F5E8532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433E36EE">
      <w:numFmt w:val="decimal"/>
      <w:lvlText w:val=""/>
      <w:lvlJc w:val="left"/>
    </w:lvl>
    <w:lvl w:ilvl="2" w:tplc="B046FFCA">
      <w:numFmt w:val="decimal"/>
      <w:lvlText w:val=""/>
      <w:lvlJc w:val="left"/>
    </w:lvl>
    <w:lvl w:ilvl="3" w:tplc="809EB054">
      <w:numFmt w:val="decimal"/>
      <w:lvlText w:val=""/>
      <w:lvlJc w:val="left"/>
    </w:lvl>
    <w:lvl w:ilvl="4" w:tplc="3BC8DC38">
      <w:numFmt w:val="decimal"/>
      <w:lvlText w:val=""/>
      <w:lvlJc w:val="left"/>
    </w:lvl>
    <w:lvl w:ilvl="5" w:tplc="EAB4934C">
      <w:numFmt w:val="decimal"/>
      <w:lvlText w:val=""/>
      <w:lvlJc w:val="left"/>
    </w:lvl>
    <w:lvl w:ilvl="6" w:tplc="2DF461B8">
      <w:numFmt w:val="decimal"/>
      <w:lvlText w:val=""/>
      <w:lvlJc w:val="left"/>
    </w:lvl>
    <w:lvl w:ilvl="7" w:tplc="23D89AF4">
      <w:numFmt w:val="decimal"/>
      <w:lvlText w:val=""/>
      <w:lvlJc w:val="left"/>
    </w:lvl>
    <w:lvl w:ilvl="8" w:tplc="EDE6362C">
      <w:numFmt w:val="decimal"/>
      <w:lvlText w:val=""/>
      <w:lvlJc w:val="left"/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D264DBC"/>
    <w:multiLevelType w:val="hybridMultilevel"/>
    <w:tmpl w:val="4C98FC28"/>
    <w:lvl w:ilvl="0" w:tplc="10090005">
      <w:start w:val="1"/>
      <w:numFmt w:val="bullet"/>
      <w:lvlText w:val="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0146DC0"/>
    <w:multiLevelType w:val="hybridMultilevel"/>
    <w:tmpl w:val="C47E9DB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70"/>
        </w:tabs>
        <w:ind w:left="2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90"/>
        </w:tabs>
        <w:ind w:left="9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</w:abstractNum>
  <w:abstractNum w:abstractNumId="1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9"/>
  </w:num>
  <w:num w:numId="5">
    <w:abstractNumId w:val="10"/>
  </w:num>
  <w:num w:numId="6">
    <w:abstractNumId w:val="11"/>
  </w:num>
  <w:num w:numId="7">
    <w:abstractNumId w:val="3"/>
  </w:num>
  <w:num w:numId="8">
    <w:abstractNumId w:val="4"/>
  </w:num>
  <w:num w:numId="9">
    <w:abstractNumId w:val="1"/>
  </w:num>
  <w:num w:numId="10">
    <w:abstractNumId w:val="14"/>
  </w:num>
  <w:num w:numId="11">
    <w:abstractNumId w:val="6"/>
  </w:num>
  <w:num w:numId="12">
    <w:abstractNumId w:val="12"/>
  </w:num>
  <w:num w:numId="13">
    <w:abstractNumId w:val="2"/>
  </w:num>
  <w:num w:numId="14">
    <w:abstractNumId w:val="13"/>
  </w:num>
  <w:num w:numId="15">
    <w:abstractNumId w:val="13"/>
  </w:num>
  <w:num w:numId="16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C29"/>
    <w:rsid w:val="000006E1"/>
    <w:rsid w:val="00002A37"/>
    <w:rsid w:val="00003970"/>
    <w:rsid w:val="0000564C"/>
    <w:rsid w:val="00006446"/>
    <w:rsid w:val="0000648B"/>
    <w:rsid w:val="00006896"/>
    <w:rsid w:val="00007CDC"/>
    <w:rsid w:val="00011B28"/>
    <w:rsid w:val="00015D15"/>
    <w:rsid w:val="0001783A"/>
    <w:rsid w:val="000178FE"/>
    <w:rsid w:val="000179F8"/>
    <w:rsid w:val="00022455"/>
    <w:rsid w:val="0002274A"/>
    <w:rsid w:val="0002564D"/>
    <w:rsid w:val="00025901"/>
    <w:rsid w:val="00025ECA"/>
    <w:rsid w:val="00026C88"/>
    <w:rsid w:val="000325B8"/>
    <w:rsid w:val="0003272E"/>
    <w:rsid w:val="00033D7E"/>
    <w:rsid w:val="00034C15"/>
    <w:rsid w:val="00035093"/>
    <w:rsid w:val="00036BA1"/>
    <w:rsid w:val="00036F45"/>
    <w:rsid w:val="00040AED"/>
    <w:rsid w:val="000422E2"/>
    <w:rsid w:val="00042F22"/>
    <w:rsid w:val="000444EF"/>
    <w:rsid w:val="00046D66"/>
    <w:rsid w:val="00052A07"/>
    <w:rsid w:val="000534E3"/>
    <w:rsid w:val="000557D4"/>
    <w:rsid w:val="0005600E"/>
    <w:rsid w:val="0005606A"/>
    <w:rsid w:val="00057117"/>
    <w:rsid w:val="000616E7"/>
    <w:rsid w:val="00063A3C"/>
    <w:rsid w:val="0006487E"/>
    <w:rsid w:val="00065B67"/>
    <w:rsid w:val="00065E1A"/>
    <w:rsid w:val="00066110"/>
    <w:rsid w:val="00066C29"/>
    <w:rsid w:val="000671DF"/>
    <w:rsid w:val="00067314"/>
    <w:rsid w:val="0006731F"/>
    <w:rsid w:val="00067C71"/>
    <w:rsid w:val="00067F4E"/>
    <w:rsid w:val="00071155"/>
    <w:rsid w:val="000717BE"/>
    <w:rsid w:val="00075344"/>
    <w:rsid w:val="00077E5F"/>
    <w:rsid w:val="0008036A"/>
    <w:rsid w:val="00081AE6"/>
    <w:rsid w:val="00081B5B"/>
    <w:rsid w:val="000855EB"/>
    <w:rsid w:val="0008585E"/>
    <w:rsid w:val="00085B52"/>
    <w:rsid w:val="000866F2"/>
    <w:rsid w:val="00086A70"/>
    <w:rsid w:val="0009009F"/>
    <w:rsid w:val="00090B05"/>
    <w:rsid w:val="00091557"/>
    <w:rsid w:val="000924C1"/>
    <w:rsid w:val="000924F0"/>
    <w:rsid w:val="00092772"/>
    <w:rsid w:val="00092917"/>
    <w:rsid w:val="00093474"/>
    <w:rsid w:val="00094498"/>
    <w:rsid w:val="0009510F"/>
    <w:rsid w:val="00096D01"/>
    <w:rsid w:val="00096F5C"/>
    <w:rsid w:val="000A1B7B"/>
    <w:rsid w:val="000A1C27"/>
    <w:rsid w:val="000A46D5"/>
    <w:rsid w:val="000A46F6"/>
    <w:rsid w:val="000A56F2"/>
    <w:rsid w:val="000A576C"/>
    <w:rsid w:val="000A7145"/>
    <w:rsid w:val="000B02C2"/>
    <w:rsid w:val="000B2686"/>
    <w:rsid w:val="000B2719"/>
    <w:rsid w:val="000B2CEB"/>
    <w:rsid w:val="000B3A8F"/>
    <w:rsid w:val="000B4AB9"/>
    <w:rsid w:val="000B58C3"/>
    <w:rsid w:val="000B61E9"/>
    <w:rsid w:val="000B6661"/>
    <w:rsid w:val="000B67C0"/>
    <w:rsid w:val="000C0D61"/>
    <w:rsid w:val="000C165A"/>
    <w:rsid w:val="000C16C9"/>
    <w:rsid w:val="000C294B"/>
    <w:rsid w:val="000C2E19"/>
    <w:rsid w:val="000C32D6"/>
    <w:rsid w:val="000C386F"/>
    <w:rsid w:val="000C61CE"/>
    <w:rsid w:val="000C6B4C"/>
    <w:rsid w:val="000D0D07"/>
    <w:rsid w:val="000D3037"/>
    <w:rsid w:val="000D4797"/>
    <w:rsid w:val="000E0527"/>
    <w:rsid w:val="000E09D0"/>
    <w:rsid w:val="000E0B81"/>
    <w:rsid w:val="000E1E92"/>
    <w:rsid w:val="000E2A5C"/>
    <w:rsid w:val="000E3E85"/>
    <w:rsid w:val="000E56BB"/>
    <w:rsid w:val="000E6CB5"/>
    <w:rsid w:val="000F06D6"/>
    <w:rsid w:val="000F0EB1"/>
    <w:rsid w:val="000F1106"/>
    <w:rsid w:val="000F21F7"/>
    <w:rsid w:val="000F2D59"/>
    <w:rsid w:val="000F3BE9"/>
    <w:rsid w:val="000F3F6C"/>
    <w:rsid w:val="000F539C"/>
    <w:rsid w:val="000F6DF3"/>
    <w:rsid w:val="000F74AB"/>
    <w:rsid w:val="001005FF"/>
    <w:rsid w:val="00100B80"/>
    <w:rsid w:val="00103EB7"/>
    <w:rsid w:val="001055CF"/>
    <w:rsid w:val="001055D2"/>
    <w:rsid w:val="001062FB"/>
    <w:rsid w:val="001063E6"/>
    <w:rsid w:val="00106BFF"/>
    <w:rsid w:val="00107718"/>
    <w:rsid w:val="00112540"/>
    <w:rsid w:val="00113CF4"/>
    <w:rsid w:val="00114AA6"/>
    <w:rsid w:val="001153EA"/>
    <w:rsid w:val="00115643"/>
    <w:rsid w:val="00116765"/>
    <w:rsid w:val="00116D08"/>
    <w:rsid w:val="00120733"/>
    <w:rsid w:val="001219F5"/>
    <w:rsid w:val="00121A20"/>
    <w:rsid w:val="001231CE"/>
    <w:rsid w:val="0012377F"/>
    <w:rsid w:val="00124314"/>
    <w:rsid w:val="001268F9"/>
    <w:rsid w:val="00126B4A"/>
    <w:rsid w:val="00127BFB"/>
    <w:rsid w:val="00131527"/>
    <w:rsid w:val="00132CAC"/>
    <w:rsid w:val="00132FD0"/>
    <w:rsid w:val="001332B4"/>
    <w:rsid w:val="00133E25"/>
    <w:rsid w:val="001344C0"/>
    <w:rsid w:val="001346FA"/>
    <w:rsid w:val="00135252"/>
    <w:rsid w:val="00137013"/>
    <w:rsid w:val="00137205"/>
    <w:rsid w:val="00137AB5"/>
    <w:rsid w:val="00137F0B"/>
    <w:rsid w:val="001459E9"/>
    <w:rsid w:val="00150BA3"/>
    <w:rsid w:val="00151E23"/>
    <w:rsid w:val="001526E0"/>
    <w:rsid w:val="001551B5"/>
    <w:rsid w:val="00156087"/>
    <w:rsid w:val="0016236A"/>
    <w:rsid w:val="00163115"/>
    <w:rsid w:val="001659C1"/>
    <w:rsid w:val="0016618A"/>
    <w:rsid w:val="00166AFD"/>
    <w:rsid w:val="00166E93"/>
    <w:rsid w:val="00171731"/>
    <w:rsid w:val="00171B3E"/>
    <w:rsid w:val="00173A8E"/>
    <w:rsid w:val="0017502C"/>
    <w:rsid w:val="001757FD"/>
    <w:rsid w:val="001761B9"/>
    <w:rsid w:val="00181145"/>
    <w:rsid w:val="0018143F"/>
    <w:rsid w:val="00181FF8"/>
    <w:rsid w:val="00186574"/>
    <w:rsid w:val="00190AC1"/>
    <w:rsid w:val="00190BF1"/>
    <w:rsid w:val="0019341A"/>
    <w:rsid w:val="001948FD"/>
    <w:rsid w:val="0019618A"/>
    <w:rsid w:val="00197DF9"/>
    <w:rsid w:val="001A05A9"/>
    <w:rsid w:val="001A1987"/>
    <w:rsid w:val="001A2564"/>
    <w:rsid w:val="001A3668"/>
    <w:rsid w:val="001A449F"/>
    <w:rsid w:val="001A6173"/>
    <w:rsid w:val="001A6CBA"/>
    <w:rsid w:val="001A71EA"/>
    <w:rsid w:val="001B0D97"/>
    <w:rsid w:val="001B457A"/>
    <w:rsid w:val="001B5A5D"/>
    <w:rsid w:val="001B5BED"/>
    <w:rsid w:val="001C1CE5"/>
    <w:rsid w:val="001C2038"/>
    <w:rsid w:val="001C3D2A"/>
    <w:rsid w:val="001C3F48"/>
    <w:rsid w:val="001C7CF8"/>
    <w:rsid w:val="001D14DF"/>
    <w:rsid w:val="001D17AC"/>
    <w:rsid w:val="001D1D2E"/>
    <w:rsid w:val="001D39F2"/>
    <w:rsid w:val="001D51BA"/>
    <w:rsid w:val="001D53E7"/>
    <w:rsid w:val="001D6342"/>
    <w:rsid w:val="001D6D53"/>
    <w:rsid w:val="001E297A"/>
    <w:rsid w:val="001E3087"/>
    <w:rsid w:val="001E58E2"/>
    <w:rsid w:val="001E7AED"/>
    <w:rsid w:val="001F33D4"/>
    <w:rsid w:val="001F3916"/>
    <w:rsid w:val="001F4F55"/>
    <w:rsid w:val="001F54C5"/>
    <w:rsid w:val="001F662C"/>
    <w:rsid w:val="001F6B5E"/>
    <w:rsid w:val="001F7074"/>
    <w:rsid w:val="00200490"/>
    <w:rsid w:val="00200611"/>
    <w:rsid w:val="00201F3A"/>
    <w:rsid w:val="002033CA"/>
    <w:rsid w:val="0020356C"/>
    <w:rsid w:val="00203F96"/>
    <w:rsid w:val="002048E2"/>
    <w:rsid w:val="00205000"/>
    <w:rsid w:val="002069B2"/>
    <w:rsid w:val="00207FA3"/>
    <w:rsid w:val="00210745"/>
    <w:rsid w:val="00211298"/>
    <w:rsid w:val="002130E0"/>
    <w:rsid w:val="00214DA8"/>
    <w:rsid w:val="00215423"/>
    <w:rsid w:val="002158FA"/>
    <w:rsid w:val="002159AC"/>
    <w:rsid w:val="00220600"/>
    <w:rsid w:val="002224DB"/>
    <w:rsid w:val="00223FCB"/>
    <w:rsid w:val="002252C3"/>
    <w:rsid w:val="002259CC"/>
    <w:rsid w:val="00225C54"/>
    <w:rsid w:val="00230765"/>
    <w:rsid w:val="00230D18"/>
    <w:rsid w:val="002319E4"/>
    <w:rsid w:val="00232507"/>
    <w:rsid w:val="00233692"/>
    <w:rsid w:val="0023476F"/>
    <w:rsid w:val="00235099"/>
    <w:rsid w:val="00235632"/>
    <w:rsid w:val="00235872"/>
    <w:rsid w:val="00235FA7"/>
    <w:rsid w:val="0024053D"/>
    <w:rsid w:val="00240F91"/>
    <w:rsid w:val="00241559"/>
    <w:rsid w:val="002435B3"/>
    <w:rsid w:val="002458EB"/>
    <w:rsid w:val="00246B9D"/>
    <w:rsid w:val="002500C8"/>
    <w:rsid w:val="0025206A"/>
    <w:rsid w:val="002554E4"/>
    <w:rsid w:val="0025563E"/>
    <w:rsid w:val="00255950"/>
    <w:rsid w:val="00257543"/>
    <w:rsid w:val="00260F4F"/>
    <w:rsid w:val="002617E7"/>
    <w:rsid w:val="00264228"/>
    <w:rsid w:val="00264334"/>
    <w:rsid w:val="0026473E"/>
    <w:rsid w:val="00266214"/>
    <w:rsid w:val="002673D3"/>
    <w:rsid w:val="00267C14"/>
    <w:rsid w:val="00267C83"/>
    <w:rsid w:val="0027144F"/>
    <w:rsid w:val="00271813"/>
    <w:rsid w:val="00271F3A"/>
    <w:rsid w:val="00273278"/>
    <w:rsid w:val="002737F4"/>
    <w:rsid w:val="00273E3D"/>
    <w:rsid w:val="002805F5"/>
    <w:rsid w:val="00280751"/>
    <w:rsid w:val="00282779"/>
    <w:rsid w:val="0028280A"/>
    <w:rsid w:val="00282855"/>
    <w:rsid w:val="0028433B"/>
    <w:rsid w:val="00286ACD"/>
    <w:rsid w:val="00287838"/>
    <w:rsid w:val="002907B5"/>
    <w:rsid w:val="00291274"/>
    <w:rsid w:val="00292EB7"/>
    <w:rsid w:val="0029371C"/>
    <w:rsid w:val="00296227"/>
    <w:rsid w:val="00296F44"/>
    <w:rsid w:val="0029777D"/>
    <w:rsid w:val="002A055E"/>
    <w:rsid w:val="002A1D4E"/>
    <w:rsid w:val="002A2869"/>
    <w:rsid w:val="002A3A80"/>
    <w:rsid w:val="002B0DB9"/>
    <w:rsid w:val="002B200A"/>
    <w:rsid w:val="002B24D6"/>
    <w:rsid w:val="002B4722"/>
    <w:rsid w:val="002B6F45"/>
    <w:rsid w:val="002C2A9F"/>
    <w:rsid w:val="002C41E6"/>
    <w:rsid w:val="002C6091"/>
    <w:rsid w:val="002D071A"/>
    <w:rsid w:val="002D2E63"/>
    <w:rsid w:val="002D34B2"/>
    <w:rsid w:val="002D3988"/>
    <w:rsid w:val="002D48B0"/>
    <w:rsid w:val="002D4BF0"/>
    <w:rsid w:val="002D565B"/>
    <w:rsid w:val="002D5B37"/>
    <w:rsid w:val="002D7637"/>
    <w:rsid w:val="002E1737"/>
    <w:rsid w:val="002E17F2"/>
    <w:rsid w:val="002E2783"/>
    <w:rsid w:val="002E4CF3"/>
    <w:rsid w:val="002E57F3"/>
    <w:rsid w:val="002E7CAE"/>
    <w:rsid w:val="002F0E1B"/>
    <w:rsid w:val="002F2771"/>
    <w:rsid w:val="002F37A9"/>
    <w:rsid w:val="002F79F9"/>
    <w:rsid w:val="00301CE6"/>
    <w:rsid w:val="00301D72"/>
    <w:rsid w:val="00301EB1"/>
    <w:rsid w:val="00302204"/>
    <w:rsid w:val="0030256B"/>
    <w:rsid w:val="00303038"/>
    <w:rsid w:val="00304B9B"/>
    <w:rsid w:val="0030501F"/>
    <w:rsid w:val="00307BA1"/>
    <w:rsid w:val="00311702"/>
    <w:rsid w:val="00311E82"/>
    <w:rsid w:val="003123BA"/>
    <w:rsid w:val="00313FD6"/>
    <w:rsid w:val="00314169"/>
    <w:rsid w:val="003143BD"/>
    <w:rsid w:val="00315363"/>
    <w:rsid w:val="003203ED"/>
    <w:rsid w:val="00321A95"/>
    <w:rsid w:val="00321FBF"/>
    <w:rsid w:val="00322B71"/>
    <w:rsid w:val="00322C9F"/>
    <w:rsid w:val="0032390B"/>
    <w:rsid w:val="003245BB"/>
    <w:rsid w:val="00324D23"/>
    <w:rsid w:val="0033012F"/>
    <w:rsid w:val="00330220"/>
    <w:rsid w:val="00331751"/>
    <w:rsid w:val="00332EE0"/>
    <w:rsid w:val="0033373E"/>
    <w:rsid w:val="00334579"/>
    <w:rsid w:val="00335858"/>
    <w:rsid w:val="00335DEE"/>
    <w:rsid w:val="00336BDA"/>
    <w:rsid w:val="00342693"/>
    <w:rsid w:val="003428EF"/>
    <w:rsid w:val="00342BD7"/>
    <w:rsid w:val="00346DB5"/>
    <w:rsid w:val="003477B1"/>
    <w:rsid w:val="003561FC"/>
    <w:rsid w:val="00357380"/>
    <w:rsid w:val="003602D9"/>
    <w:rsid w:val="003604CE"/>
    <w:rsid w:val="0036069B"/>
    <w:rsid w:val="003613D2"/>
    <w:rsid w:val="003620EE"/>
    <w:rsid w:val="00362B95"/>
    <w:rsid w:val="00363593"/>
    <w:rsid w:val="00370E47"/>
    <w:rsid w:val="0037105D"/>
    <w:rsid w:val="00373224"/>
    <w:rsid w:val="003742AC"/>
    <w:rsid w:val="00375445"/>
    <w:rsid w:val="00377CE1"/>
    <w:rsid w:val="00381C29"/>
    <w:rsid w:val="003850EB"/>
    <w:rsid w:val="00385BF0"/>
    <w:rsid w:val="00387DF6"/>
    <w:rsid w:val="00390260"/>
    <w:rsid w:val="00391D6A"/>
    <w:rsid w:val="003939FF"/>
    <w:rsid w:val="00396495"/>
    <w:rsid w:val="003973DB"/>
    <w:rsid w:val="003976D0"/>
    <w:rsid w:val="003A0BD9"/>
    <w:rsid w:val="003A154C"/>
    <w:rsid w:val="003A1F18"/>
    <w:rsid w:val="003A2223"/>
    <w:rsid w:val="003A2A0F"/>
    <w:rsid w:val="003A316D"/>
    <w:rsid w:val="003A45A1"/>
    <w:rsid w:val="003A5B0A"/>
    <w:rsid w:val="003A6108"/>
    <w:rsid w:val="003A6BAC"/>
    <w:rsid w:val="003A70A4"/>
    <w:rsid w:val="003A7EF3"/>
    <w:rsid w:val="003B159C"/>
    <w:rsid w:val="003B1CA5"/>
    <w:rsid w:val="003B1D77"/>
    <w:rsid w:val="003B2B07"/>
    <w:rsid w:val="003B369F"/>
    <w:rsid w:val="003B36A3"/>
    <w:rsid w:val="003B64BB"/>
    <w:rsid w:val="003B6997"/>
    <w:rsid w:val="003B6F4F"/>
    <w:rsid w:val="003B7FE5"/>
    <w:rsid w:val="003C11C8"/>
    <w:rsid w:val="003C20C4"/>
    <w:rsid w:val="003C2702"/>
    <w:rsid w:val="003C3418"/>
    <w:rsid w:val="003C3421"/>
    <w:rsid w:val="003C63B5"/>
    <w:rsid w:val="003C69C9"/>
    <w:rsid w:val="003C7806"/>
    <w:rsid w:val="003D044A"/>
    <w:rsid w:val="003D109F"/>
    <w:rsid w:val="003D1636"/>
    <w:rsid w:val="003D23A3"/>
    <w:rsid w:val="003D2478"/>
    <w:rsid w:val="003D3897"/>
    <w:rsid w:val="003D3C45"/>
    <w:rsid w:val="003D5B1F"/>
    <w:rsid w:val="003E15FA"/>
    <w:rsid w:val="003E51AE"/>
    <w:rsid w:val="003E55E4"/>
    <w:rsid w:val="003E74E3"/>
    <w:rsid w:val="003F05C7"/>
    <w:rsid w:val="003F1E4F"/>
    <w:rsid w:val="003F2CD4"/>
    <w:rsid w:val="003F4058"/>
    <w:rsid w:val="003F6BBE"/>
    <w:rsid w:val="004000E8"/>
    <w:rsid w:val="00401619"/>
    <w:rsid w:val="00402E2B"/>
    <w:rsid w:val="00402F98"/>
    <w:rsid w:val="004030D9"/>
    <w:rsid w:val="0040512B"/>
    <w:rsid w:val="00405CA5"/>
    <w:rsid w:val="00407CD3"/>
    <w:rsid w:val="00410134"/>
    <w:rsid w:val="00410B72"/>
    <w:rsid w:val="00410F18"/>
    <w:rsid w:val="0041104C"/>
    <w:rsid w:val="0041263E"/>
    <w:rsid w:val="00413AAC"/>
    <w:rsid w:val="00413E92"/>
    <w:rsid w:val="00416DF2"/>
    <w:rsid w:val="0041746E"/>
    <w:rsid w:val="00421105"/>
    <w:rsid w:val="00422AA4"/>
    <w:rsid w:val="004242F4"/>
    <w:rsid w:val="0042502C"/>
    <w:rsid w:val="00426BB0"/>
    <w:rsid w:val="00427248"/>
    <w:rsid w:val="00427A59"/>
    <w:rsid w:val="00427B45"/>
    <w:rsid w:val="00427C3B"/>
    <w:rsid w:val="004355A0"/>
    <w:rsid w:val="00437112"/>
    <w:rsid w:val="00437332"/>
    <w:rsid w:val="00437447"/>
    <w:rsid w:val="004418D5"/>
    <w:rsid w:val="00441A92"/>
    <w:rsid w:val="004431DC"/>
    <w:rsid w:val="00444F56"/>
    <w:rsid w:val="004462E1"/>
    <w:rsid w:val="00446488"/>
    <w:rsid w:val="0045046A"/>
    <w:rsid w:val="00450F5A"/>
    <w:rsid w:val="004517AA"/>
    <w:rsid w:val="00452CAC"/>
    <w:rsid w:val="00453281"/>
    <w:rsid w:val="00453D45"/>
    <w:rsid w:val="004555BA"/>
    <w:rsid w:val="00456F36"/>
    <w:rsid w:val="00457565"/>
    <w:rsid w:val="00457B71"/>
    <w:rsid w:val="004604BC"/>
    <w:rsid w:val="00460773"/>
    <w:rsid w:val="00462267"/>
    <w:rsid w:val="00463489"/>
    <w:rsid w:val="00465B3C"/>
    <w:rsid w:val="004669E2"/>
    <w:rsid w:val="00467505"/>
    <w:rsid w:val="00470C31"/>
    <w:rsid w:val="00471DE0"/>
    <w:rsid w:val="004720A4"/>
    <w:rsid w:val="004720E1"/>
    <w:rsid w:val="00472206"/>
    <w:rsid w:val="00472D38"/>
    <w:rsid w:val="00473485"/>
    <w:rsid w:val="004734D0"/>
    <w:rsid w:val="004745C5"/>
    <w:rsid w:val="0047556B"/>
    <w:rsid w:val="00476A5E"/>
    <w:rsid w:val="00477768"/>
    <w:rsid w:val="004826DE"/>
    <w:rsid w:val="00482BAD"/>
    <w:rsid w:val="00483FEE"/>
    <w:rsid w:val="004848D4"/>
    <w:rsid w:val="00484E62"/>
    <w:rsid w:val="00485C2B"/>
    <w:rsid w:val="00485FCD"/>
    <w:rsid w:val="0048756F"/>
    <w:rsid w:val="00487C89"/>
    <w:rsid w:val="004904D1"/>
    <w:rsid w:val="00492BC5"/>
    <w:rsid w:val="00492C34"/>
    <w:rsid w:val="0049581C"/>
    <w:rsid w:val="004964F1"/>
    <w:rsid w:val="004972C1"/>
    <w:rsid w:val="004A16BC"/>
    <w:rsid w:val="004A2B94"/>
    <w:rsid w:val="004A322C"/>
    <w:rsid w:val="004A61F5"/>
    <w:rsid w:val="004B2982"/>
    <w:rsid w:val="004B2B8F"/>
    <w:rsid w:val="004B625B"/>
    <w:rsid w:val="004B6F6A"/>
    <w:rsid w:val="004B720D"/>
    <w:rsid w:val="004B7A34"/>
    <w:rsid w:val="004B7C0C"/>
    <w:rsid w:val="004C2AAE"/>
    <w:rsid w:val="004C3898"/>
    <w:rsid w:val="004C3E64"/>
    <w:rsid w:val="004C6699"/>
    <w:rsid w:val="004C78D9"/>
    <w:rsid w:val="004D2A16"/>
    <w:rsid w:val="004D36B1"/>
    <w:rsid w:val="004D6F4D"/>
    <w:rsid w:val="004D7EBD"/>
    <w:rsid w:val="004E2680"/>
    <w:rsid w:val="004E28F9"/>
    <w:rsid w:val="004E2B17"/>
    <w:rsid w:val="004E2E41"/>
    <w:rsid w:val="004E3345"/>
    <w:rsid w:val="004E462E"/>
    <w:rsid w:val="004E56DC"/>
    <w:rsid w:val="004E76F4"/>
    <w:rsid w:val="004E7F2C"/>
    <w:rsid w:val="004F0823"/>
    <w:rsid w:val="004F0B4E"/>
    <w:rsid w:val="004F0B6C"/>
    <w:rsid w:val="004F2078"/>
    <w:rsid w:val="004F233F"/>
    <w:rsid w:val="004F4DA3"/>
    <w:rsid w:val="004F6263"/>
    <w:rsid w:val="004F6DA0"/>
    <w:rsid w:val="0050201E"/>
    <w:rsid w:val="00503DEF"/>
    <w:rsid w:val="00504333"/>
    <w:rsid w:val="00505086"/>
    <w:rsid w:val="00506557"/>
    <w:rsid w:val="0050677A"/>
    <w:rsid w:val="00506A5C"/>
    <w:rsid w:val="00507CCE"/>
    <w:rsid w:val="005108D8"/>
    <w:rsid w:val="00511131"/>
    <w:rsid w:val="005116F9"/>
    <w:rsid w:val="005123E6"/>
    <w:rsid w:val="00512E29"/>
    <w:rsid w:val="0051388A"/>
    <w:rsid w:val="005153A7"/>
    <w:rsid w:val="00515A90"/>
    <w:rsid w:val="005219CF"/>
    <w:rsid w:val="00523DF6"/>
    <w:rsid w:val="0052774C"/>
    <w:rsid w:val="005313CC"/>
    <w:rsid w:val="00531916"/>
    <w:rsid w:val="00533085"/>
    <w:rsid w:val="00534B59"/>
    <w:rsid w:val="00536759"/>
    <w:rsid w:val="00537C62"/>
    <w:rsid w:val="00540C4E"/>
    <w:rsid w:val="00542277"/>
    <w:rsid w:val="0054233C"/>
    <w:rsid w:val="005433D1"/>
    <w:rsid w:val="00543DF3"/>
    <w:rsid w:val="00546970"/>
    <w:rsid w:val="00547F0B"/>
    <w:rsid w:val="00550625"/>
    <w:rsid w:val="00550CA2"/>
    <w:rsid w:val="00554E19"/>
    <w:rsid w:val="00554FD9"/>
    <w:rsid w:val="00555530"/>
    <w:rsid w:val="0055583B"/>
    <w:rsid w:val="00557F10"/>
    <w:rsid w:val="0056121F"/>
    <w:rsid w:val="005621BA"/>
    <w:rsid w:val="00564ABA"/>
    <w:rsid w:val="00564F76"/>
    <w:rsid w:val="0056612B"/>
    <w:rsid w:val="00571783"/>
    <w:rsid w:val="00572505"/>
    <w:rsid w:val="00573F5B"/>
    <w:rsid w:val="00575553"/>
    <w:rsid w:val="005806AF"/>
    <w:rsid w:val="00582809"/>
    <w:rsid w:val="00586F91"/>
    <w:rsid w:val="0058798C"/>
    <w:rsid w:val="005900FA"/>
    <w:rsid w:val="005935A4"/>
    <w:rsid w:val="005948C2"/>
    <w:rsid w:val="00595DCA"/>
    <w:rsid w:val="005964BC"/>
    <w:rsid w:val="0059723F"/>
    <w:rsid w:val="0059779B"/>
    <w:rsid w:val="005A0DF4"/>
    <w:rsid w:val="005A209A"/>
    <w:rsid w:val="005A2E26"/>
    <w:rsid w:val="005A3C10"/>
    <w:rsid w:val="005A3C6E"/>
    <w:rsid w:val="005A40AB"/>
    <w:rsid w:val="005A6502"/>
    <w:rsid w:val="005A662D"/>
    <w:rsid w:val="005B07E6"/>
    <w:rsid w:val="005B0ED3"/>
    <w:rsid w:val="005B1409"/>
    <w:rsid w:val="005B35D7"/>
    <w:rsid w:val="005B392A"/>
    <w:rsid w:val="005B3AA3"/>
    <w:rsid w:val="005B6F83"/>
    <w:rsid w:val="005C0542"/>
    <w:rsid w:val="005C1776"/>
    <w:rsid w:val="005C4098"/>
    <w:rsid w:val="005C43D9"/>
    <w:rsid w:val="005C4ACB"/>
    <w:rsid w:val="005C7497"/>
    <w:rsid w:val="005C74FB"/>
    <w:rsid w:val="005D0112"/>
    <w:rsid w:val="005D0778"/>
    <w:rsid w:val="005D1602"/>
    <w:rsid w:val="005D442F"/>
    <w:rsid w:val="005D5471"/>
    <w:rsid w:val="005D5F6F"/>
    <w:rsid w:val="005E0CBC"/>
    <w:rsid w:val="005E1AE9"/>
    <w:rsid w:val="005E385F"/>
    <w:rsid w:val="005E5B45"/>
    <w:rsid w:val="005E5B81"/>
    <w:rsid w:val="005E7F2B"/>
    <w:rsid w:val="005F06C5"/>
    <w:rsid w:val="005F2CB1"/>
    <w:rsid w:val="005F2E0B"/>
    <w:rsid w:val="005F3025"/>
    <w:rsid w:val="005F35D2"/>
    <w:rsid w:val="005F5AEE"/>
    <w:rsid w:val="005F618C"/>
    <w:rsid w:val="005F70BD"/>
    <w:rsid w:val="005F79C9"/>
    <w:rsid w:val="00600D6C"/>
    <w:rsid w:val="00601788"/>
    <w:rsid w:val="00601DAC"/>
    <w:rsid w:val="0060283C"/>
    <w:rsid w:val="00604DB4"/>
    <w:rsid w:val="00604F14"/>
    <w:rsid w:val="00607B5C"/>
    <w:rsid w:val="00607B88"/>
    <w:rsid w:val="00611B83"/>
    <w:rsid w:val="00613257"/>
    <w:rsid w:val="006132B7"/>
    <w:rsid w:val="0061371A"/>
    <w:rsid w:val="00614031"/>
    <w:rsid w:val="00614106"/>
    <w:rsid w:val="00615F98"/>
    <w:rsid w:val="006201C5"/>
    <w:rsid w:val="00620A71"/>
    <w:rsid w:val="00620D80"/>
    <w:rsid w:val="006234A6"/>
    <w:rsid w:val="006237B7"/>
    <w:rsid w:val="00627271"/>
    <w:rsid w:val="00627BE7"/>
    <w:rsid w:val="00630001"/>
    <w:rsid w:val="006311B3"/>
    <w:rsid w:val="00631618"/>
    <w:rsid w:val="00631AFF"/>
    <w:rsid w:val="0063284C"/>
    <w:rsid w:val="00632C3A"/>
    <w:rsid w:val="0063314D"/>
    <w:rsid w:val="00636398"/>
    <w:rsid w:val="006365F3"/>
    <w:rsid w:val="006368D3"/>
    <w:rsid w:val="006377EC"/>
    <w:rsid w:val="00637831"/>
    <w:rsid w:val="00640B0C"/>
    <w:rsid w:val="00640FDE"/>
    <w:rsid w:val="0064151F"/>
    <w:rsid w:val="00641533"/>
    <w:rsid w:val="00641708"/>
    <w:rsid w:val="0064208D"/>
    <w:rsid w:val="00643475"/>
    <w:rsid w:val="00643918"/>
    <w:rsid w:val="0064396A"/>
    <w:rsid w:val="006439A9"/>
    <w:rsid w:val="00643BE3"/>
    <w:rsid w:val="0064527E"/>
    <w:rsid w:val="0064624E"/>
    <w:rsid w:val="00650AB9"/>
    <w:rsid w:val="00651F3A"/>
    <w:rsid w:val="00652003"/>
    <w:rsid w:val="0065250F"/>
    <w:rsid w:val="0065529E"/>
    <w:rsid w:val="00655563"/>
    <w:rsid w:val="00655733"/>
    <w:rsid w:val="00655ACD"/>
    <w:rsid w:val="00656504"/>
    <w:rsid w:val="00656A92"/>
    <w:rsid w:val="00656DDE"/>
    <w:rsid w:val="0066011D"/>
    <w:rsid w:val="006607C0"/>
    <w:rsid w:val="006613A6"/>
    <w:rsid w:val="006627A2"/>
    <w:rsid w:val="006628AD"/>
    <w:rsid w:val="006634E6"/>
    <w:rsid w:val="006640FF"/>
    <w:rsid w:val="006655EE"/>
    <w:rsid w:val="006663EF"/>
    <w:rsid w:val="00667705"/>
    <w:rsid w:val="00667EE7"/>
    <w:rsid w:val="00670922"/>
    <w:rsid w:val="00670BE1"/>
    <w:rsid w:val="0067218F"/>
    <w:rsid w:val="00672855"/>
    <w:rsid w:val="006741F2"/>
    <w:rsid w:val="0067496A"/>
    <w:rsid w:val="00674CC3"/>
    <w:rsid w:val="00675C72"/>
    <w:rsid w:val="00676B16"/>
    <w:rsid w:val="006771F9"/>
    <w:rsid w:val="006776D7"/>
    <w:rsid w:val="006808C6"/>
    <w:rsid w:val="00681003"/>
    <w:rsid w:val="006817C9"/>
    <w:rsid w:val="00683ECE"/>
    <w:rsid w:val="00684492"/>
    <w:rsid w:val="00684823"/>
    <w:rsid w:val="00684DD5"/>
    <w:rsid w:val="00686E85"/>
    <w:rsid w:val="006877B2"/>
    <w:rsid w:val="00690591"/>
    <w:rsid w:val="00695FC2"/>
    <w:rsid w:val="00696949"/>
    <w:rsid w:val="00697052"/>
    <w:rsid w:val="006978B1"/>
    <w:rsid w:val="006A0CC8"/>
    <w:rsid w:val="006A2123"/>
    <w:rsid w:val="006A31A5"/>
    <w:rsid w:val="006A46FB"/>
    <w:rsid w:val="006A4AFD"/>
    <w:rsid w:val="006A5E28"/>
    <w:rsid w:val="006A5E7D"/>
    <w:rsid w:val="006A697B"/>
    <w:rsid w:val="006A7AFF"/>
    <w:rsid w:val="006B04A6"/>
    <w:rsid w:val="006B1816"/>
    <w:rsid w:val="006B2099"/>
    <w:rsid w:val="006B4C1D"/>
    <w:rsid w:val="006B4EE1"/>
    <w:rsid w:val="006B50CF"/>
    <w:rsid w:val="006C03B8"/>
    <w:rsid w:val="006C334C"/>
    <w:rsid w:val="006C39E2"/>
    <w:rsid w:val="006C4355"/>
    <w:rsid w:val="006C5EC9"/>
    <w:rsid w:val="006C6059"/>
    <w:rsid w:val="006C6337"/>
    <w:rsid w:val="006C7522"/>
    <w:rsid w:val="006D6F08"/>
    <w:rsid w:val="006D7752"/>
    <w:rsid w:val="006D79B6"/>
    <w:rsid w:val="006E062C"/>
    <w:rsid w:val="006E0F86"/>
    <w:rsid w:val="006E1C82"/>
    <w:rsid w:val="006E2592"/>
    <w:rsid w:val="006E28B7"/>
    <w:rsid w:val="006E29C6"/>
    <w:rsid w:val="006E2A9B"/>
    <w:rsid w:val="006E3310"/>
    <w:rsid w:val="006E4E39"/>
    <w:rsid w:val="006E565E"/>
    <w:rsid w:val="006E616C"/>
    <w:rsid w:val="006E673D"/>
    <w:rsid w:val="006E6D3B"/>
    <w:rsid w:val="006E79D7"/>
    <w:rsid w:val="006E7D3B"/>
    <w:rsid w:val="006F0BB8"/>
    <w:rsid w:val="006F14BA"/>
    <w:rsid w:val="006F1B70"/>
    <w:rsid w:val="006F28DF"/>
    <w:rsid w:val="006F341D"/>
    <w:rsid w:val="006F3CDE"/>
    <w:rsid w:val="006F58D4"/>
    <w:rsid w:val="006F6582"/>
    <w:rsid w:val="007007DA"/>
    <w:rsid w:val="007023A3"/>
    <w:rsid w:val="0070346E"/>
    <w:rsid w:val="00704EDB"/>
    <w:rsid w:val="00706101"/>
    <w:rsid w:val="007061C1"/>
    <w:rsid w:val="00707072"/>
    <w:rsid w:val="00707D61"/>
    <w:rsid w:val="00710FEA"/>
    <w:rsid w:val="00711057"/>
    <w:rsid w:val="00711AE7"/>
    <w:rsid w:val="00712287"/>
    <w:rsid w:val="00712772"/>
    <w:rsid w:val="007148D3"/>
    <w:rsid w:val="00715B9A"/>
    <w:rsid w:val="007160DB"/>
    <w:rsid w:val="0071650C"/>
    <w:rsid w:val="007220D3"/>
    <w:rsid w:val="00723B90"/>
    <w:rsid w:val="007257D0"/>
    <w:rsid w:val="00726EA6"/>
    <w:rsid w:val="0072712F"/>
    <w:rsid w:val="00727208"/>
    <w:rsid w:val="00727680"/>
    <w:rsid w:val="00730917"/>
    <w:rsid w:val="00730C8C"/>
    <w:rsid w:val="007326F9"/>
    <w:rsid w:val="007348B1"/>
    <w:rsid w:val="007362A6"/>
    <w:rsid w:val="00736D7D"/>
    <w:rsid w:val="007402B1"/>
    <w:rsid w:val="00740E58"/>
    <w:rsid w:val="00742EFA"/>
    <w:rsid w:val="00743DE3"/>
    <w:rsid w:val="0074457A"/>
    <w:rsid w:val="007445A0"/>
    <w:rsid w:val="0074524B"/>
    <w:rsid w:val="00745487"/>
    <w:rsid w:val="00747D8B"/>
    <w:rsid w:val="007511ED"/>
    <w:rsid w:val="00751228"/>
    <w:rsid w:val="00752496"/>
    <w:rsid w:val="007571E1"/>
    <w:rsid w:val="00757A16"/>
    <w:rsid w:val="007604B2"/>
    <w:rsid w:val="007630B3"/>
    <w:rsid w:val="00763383"/>
    <w:rsid w:val="0076356D"/>
    <w:rsid w:val="00765281"/>
    <w:rsid w:val="00765349"/>
    <w:rsid w:val="00765482"/>
    <w:rsid w:val="0076635A"/>
    <w:rsid w:val="00766BAD"/>
    <w:rsid w:val="00766E60"/>
    <w:rsid w:val="007675C6"/>
    <w:rsid w:val="007678BF"/>
    <w:rsid w:val="007714AF"/>
    <w:rsid w:val="00772851"/>
    <w:rsid w:val="007729A2"/>
    <w:rsid w:val="00773998"/>
    <w:rsid w:val="00775096"/>
    <w:rsid w:val="007755F2"/>
    <w:rsid w:val="00776971"/>
    <w:rsid w:val="00780A80"/>
    <w:rsid w:val="0078177E"/>
    <w:rsid w:val="00781BB9"/>
    <w:rsid w:val="0078304C"/>
    <w:rsid w:val="00783673"/>
    <w:rsid w:val="007838FB"/>
    <w:rsid w:val="00785490"/>
    <w:rsid w:val="00786E98"/>
    <w:rsid w:val="00786F5B"/>
    <w:rsid w:val="00787602"/>
    <w:rsid w:val="00791415"/>
    <w:rsid w:val="007925EA"/>
    <w:rsid w:val="00793CD8"/>
    <w:rsid w:val="0079569D"/>
    <w:rsid w:val="00795C92"/>
    <w:rsid w:val="00796231"/>
    <w:rsid w:val="00797B1B"/>
    <w:rsid w:val="00797C92"/>
    <w:rsid w:val="007A1CB3"/>
    <w:rsid w:val="007A306F"/>
    <w:rsid w:val="007A43A6"/>
    <w:rsid w:val="007A4BF1"/>
    <w:rsid w:val="007A58A6"/>
    <w:rsid w:val="007A6742"/>
    <w:rsid w:val="007A7995"/>
    <w:rsid w:val="007B03AD"/>
    <w:rsid w:val="007B3D2D"/>
    <w:rsid w:val="007B50AE"/>
    <w:rsid w:val="007B51DF"/>
    <w:rsid w:val="007C05DD"/>
    <w:rsid w:val="007C1A90"/>
    <w:rsid w:val="007C24C9"/>
    <w:rsid w:val="007C3C73"/>
    <w:rsid w:val="007C3D18"/>
    <w:rsid w:val="007C5094"/>
    <w:rsid w:val="007C60BF"/>
    <w:rsid w:val="007C6A07"/>
    <w:rsid w:val="007C75A1"/>
    <w:rsid w:val="007C77A5"/>
    <w:rsid w:val="007D04E5"/>
    <w:rsid w:val="007D123A"/>
    <w:rsid w:val="007D23D3"/>
    <w:rsid w:val="007D5901"/>
    <w:rsid w:val="007D63C3"/>
    <w:rsid w:val="007D7526"/>
    <w:rsid w:val="007E2CF2"/>
    <w:rsid w:val="007E3BBA"/>
    <w:rsid w:val="007E4610"/>
    <w:rsid w:val="007E4715"/>
    <w:rsid w:val="007E505B"/>
    <w:rsid w:val="007E5BF0"/>
    <w:rsid w:val="007E6A97"/>
    <w:rsid w:val="007E7091"/>
    <w:rsid w:val="007F1489"/>
    <w:rsid w:val="007F17A9"/>
    <w:rsid w:val="007F588F"/>
    <w:rsid w:val="007F65FC"/>
    <w:rsid w:val="00800115"/>
    <w:rsid w:val="00802BE1"/>
    <w:rsid w:val="00803FAE"/>
    <w:rsid w:val="0080605F"/>
    <w:rsid w:val="00807786"/>
    <w:rsid w:val="00811FCB"/>
    <w:rsid w:val="0081312E"/>
    <w:rsid w:val="00814517"/>
    <w:rsid w:val="008158D6"/>
    <w:rsid w:val="008170C3"/>
    <w:rsid w:val="00817196"/>
    <w:rsid w:val="008175B1"/>
    <w:rsid w:val="008214EE"/>
    <w:rsid w:val="00821519"/>
    <w:rsid w:val="00822646"/>
    <w:rsid w:val="008235DB"/>
    <w:rsid w:val="00823920"/>
    <w:rsid w:val="00823A01"/>
    <w:rsid w:val="00824AB4"/>
    <w:rsid w:val="0082559F"/>
    <w:rsid w:val="00825C42"/>
    <w:rsid w:val="00825D25"/>
    <w:rsid w:val="00825FC1"/>
    <w:rsid w:val="00826DDE"/>
    <w:rsid w:val="00827D6F"/>
    <w:rsid w:val="00827E16"/>
    <w:rsid w:val="008319AC"/>
    <w:rsid w:val="00836B24"/>
    <w:rsid w:val="008376AC"/>
    <w:rsid w:val="00837FA8"/>
    <w:rsid w:val="008444E8"/>
    <w:rsid w:val="008445A3"/>
    <w:rsid w:val="00844E80"/>
    <w:rsid w:val="00846FE7"/>
    <w:rsid w:val="0085013E"/>
    <w:rsid w:val="00850C9E"/>
    <w:rsid w:val="00850EBF"/>
    <w:rsid w:val="008510E7"/>
    <w:rsid w:val="00856911"/>
    <w:rsid w:val="008573AC"/>
    <w:rsid w:val="0086000F"/>
    <w:rsid w:val="0086220B"/>
    <w:rsid w:val="008652C2"/>
    <w:rsid w:val="00865518"/>
    <w:rsid w:val="008677FD"/>
    <w:rsid w:val="00867ED2"/>
    <w:rsid w:val="008706D4"/>
    <w:rsid w:val="00870F8A"/>
    <w:rsid w:val="008718C6"/>
    <w:rsid w:val="008719A4"/>
    <w:rsid w:val="00871D23"/>
    <w:rsid w:val="00874312"/>
    <w:rsid w:val="0087437C"/>
    <w:rsid w:val="00875C47"/>
    <w:rsid w:val="00875CD7"/>
    <w:rsid w:val="008769B8"/>
    <w:rsid w:val="00876B4D"/>
    <w:rsid w:val="00877802"/>
    <w:rsid w:val="00877F18"/>
    <w:rsid w:val="008829EB"/>
    <w:rsid w:val="008901FE"/>
    <w:rsid w:val="00890EC1"/>
    <w:rsid w:val="00893145"/>
    <w:rsid w:val="008941E3"/>
    <w:rsid w:val="00894A88"/>
    <w:rsid w:val="00895386"/>
    <w:rsid w:val="00896649"/>
    <w:rsid w:val="0089676F"/>
    <w:rsid w:val="00896A11"/>
    <w:rsid w:val="008A21FF"/>
    <w:rsid w:val="008A2CE2"/>
    <w:rsid w:val="008A30AC"/>
    <w:rsid w:val="008A44B8"/>
    <w:rsid w:val="008A469F"/>
    <w:rsid w:val="008A51A8"/>
    <w:rsid w:val="008A51DD"/>
    <w:rsid w:val="008A54C7"/>
    <w:rsid w:val="008A77D8"/>
    <w:rsid w:val="008A7C8D"/>
    <w:rsid w:val="008B0483"/>
    <w:rsid w:val="008B120C"/>
    <w:rsid w:val="008B51A0"/>
    <w:rsid w:val="008B592A"/>
    <w:rsid w:val="008B5F68"/>
    <w:rsid w:val="008B7563"/>
    <w:rsid w:val="008B7B5C"/>
    <w:rsid w:val="008C066A"/>
    <w:rsid w:val="008C0C99"/>
    <w:rsid w:val="008C1F9F"/>
    <w:rsid w:val="008C2017"/>
    <w:rsid w:val="008C247D"/>
    <w:rsid w:val="008C3D31"/>
    <w:rsid w:val="008C425A"/>
    <w:rsid w:val="008C4958"/>
    <w:rsid w:val="008C4BAA"/>
    <w:rsid w:val="008C6AE8"/>
    <w:rsid w:val="008C7573"/>
    <w:rsid w:val="008D00A5"/>
    <w:rsid w:val="008D01C7"/>
    <w:rsid w:val="008D2CCC"/>
    <w:rsid w:val="008D34F1"/>
    <w:rsid w:val="008D39D8"/>
    <w:rsid w:val="008D643A"/>
    <w:rsid w:val="008D6D1A"/>
    <w:rsid w:val="008E065E"/>
    <w:rsid w:val="008E0927"/>
    <w:rsid w:val="008E1909"/>
    <w:rsid w:val="008E1C73"/>
    <w:rsid w:val="008E32C8"/>
    <w:rsid w:val="008E3E57"/>
    <w:rsid w:val="008E5863"/>
    <w:rsid w:val="008E5A82"/>
    <w:rsid w:val="008E759A"/>
    <w:rsid w:val="008F1EAB"/>
    <w:rsid w:val="008F33DC"/>
    <w:rsid w:val="008F477F"/>
    <w:rsid w:val="00900BEA"/>
    <w:rsid w:val="00901098"/>
    <w:rsid w:val="00902350"/>
    <w:rsid w:val="00903032"/>
    <w:rsid w:val="00903202"/>
    <w:rsid w:val="0090336B"/>
    <w:rsid w:val="00903511"/>
    <w:rsid w:val="009038D5"/>
    <w:rsid w:val="00903BFF"/>
    <w:rsid w:val="00904C0A"/>
    <w:rsid w:val="009053AA"/>
    <w:rsid w:val="00906939"/>
    <w:rsid w:val="00910B7D"/>
    <w:rsid w:val="00911DFB"/>
    <w:rsid w:val="00912AE0"/>
    <w:rsid w:val="00912D1C"/>
    <w:rsid w:val="009139D9"/>
    <w:rsid w:val="00913EF7"/>
    <w:rsid w:val="009143F3"/>
    <w:rsid w:val="00914AD8"/>
    <w:rsid w:val="00914D31"/>
    <w:rsid w:val="00916079"/>
    <w:rsid w:val="009168EF"/>
    <w:rsid w:val="00917CE9"/>
    <w:rsid w:val="00920BF2"/>
    <w:rsid w:val="00922010"/>
    <w:rsid w:val="00927C7D"/>
    <w:rsid w:val="00927E09"/>
    <w:rsid w:val="00931BD9"/>
    <w:rsid w:val="00932C1C"/>
    <w:rsid w:val="00932EAC"/>
    <w:rsid w:val="00934C6E"/>
    <w:rsid w:val="009360AB"/>
    <w:rsid w:val="0093646A"/>
    <w:rsid w:val="009368F3"/>
    <w:rsid w:val="00941611"/>
    <w:rsid w:val="00941636"/>
    <w:rsid w:val="00941691"/>
    <w:rsid w:val="00941EF7"/>
    <w:rsid w:val="00943742"/>
    <w:rsid w:val="00945C05"/>
    <w:rsid w:val="00946945"/>
    <w:rsid w:val="00947713"/>
    <w:rsid w:val="009508CB"/>
    <w:rsid w:val="00950DE7"/>
    <w:rsid w:val="00951705"/>
    <w:rsid w:val="00953920"/>
    <w:rsid w:val="00953D47"/>
    <w:rsid w:val="00956391"/>
    <w:rsid w:val="0095681E"/>
    <w:rsid w:val="009572D4"/>
    <w:rsid w:val="0096052D"/>
    <w:rsid w:val="00961921"/>
    <w:rsid w:val="0096430A"/>
    <w:rsid w:val="0096554B"/>
    <w:rsid w:val="0096584A"/>
    <w:rsid w:val="00970276"/>
    <w:rsid w:val="00971F08"/>
    <w:rsid w:val="00972EAB"/>
    <w:rsid w:val="0097603D"/>
    <w:rsid w:val="009761D3"/>
    <w:rsid w:val="00976949"/>
    <w:rsid w:val="00980477"/>
    <w:rsid w:val="00980DBD"/>
    <w:rsid w:val="0098172D"/>
    <w:rsid w:val="00985253"/>
    <w:rsid w:val="009853B3"/>
    <w:rsid w:val="0098580E"/>
    <w:rsid w:val="00987E57"/>
    <w:rsid w:val="00990630"/>
    <w:rsid w:val="00991761"/>
    <w:rsid w:val="00993797"/>
    <w:rsid w:val="009940E3"/>
    <w:rsid w:val="00994DCA"/>
    <w:rsid w:val="00994F6F"/>
    <w:rsid w:val="00995586"/>
    <w:rsid w:val="009960EC"/>
    <w:rsid w:val="009965D4"/>
    <w:rsid w:val="009970DD"/>
    <w:rsid w:val="009A0FBA"/>
    <w:rsid w:val="009A1601"/>
    <w:rsid w:val="009A3BB6"/>
    <w:rsid w:val="009A3D08"/>
    <w:rsid w:val="009A462D"/>
    <w:rsid w:val="009A5748"/>
    <w:rsid w:val="009A5CBA"/>
    <w:rsid w:val="009A6E9E"/>
    <w:rsid w:val="009A7B22"/>
    <w:rsid w:val="009B14D0"/>
    <w:rsid w:val="009B1F30"/>
    <w:rsid w:val="009B2644"/>
    <w:rsid w:val="009B3AC2"/>
    <w:rsid w:val="009B4DF4"/>
    <w:rsid w:val="009B564E"/>
    <w:rsid w:val="009B784C"/>
    <w:rsid w:val="009B7981"/>
    <w:rsid w:val="009B7E7E"/>
    <w:rsid w:val="009B7E87"/>
    <w:rsid w:val="009C0169"/>
    <w:rsid w:val="009C403E"/>
    <w:rsid w:val="009C6C0C"/>
    <w:rsid w:val="009D0D0C"/>
    <w:rsid w:val="009D332C"/>
    <w:rsid w:val="009D4FF0"/>
    <w:rsid w:val="009D5E59"/>
    <w:rsid w:val="009D6686"/>
    <w:rsid w:val="009D6869"/>
    <w:rsid w:val="009D6BB6"/>
    <w:rsid w:val="009D703C"/>
    <w:rsid w:val="009D718F"/>
    <w:rsid w:val="009E068F"/>
    <w:rsid w:val="009E14E0"/>
    <w:rsid w:val="009E35DB"/>
    <w:rsid w:val="009E47A3"/>
    <w:rsid w:val="009E5A80"/>
    <w:rsid w:val="009E616A"/>
    <w:rsid w:val="009F0030"/>
    <w:rsid w:val="009F08F3"/>
    <w:rsid w:val="009F15F8"/>
    <w:rsid w:val="009F1767"/>
    <w:rsid w:val="009F2429"/>
    <w:rsid w:val="009F344F"/>
    <w:rsid w:val="009F3450"/>
    <w:rsid w:val="009F467E"/>
    <w:rsid w:val="009F65DA"/>
    <w:rsid w:val="00A00C69"/>
    <w:rsid w:val="00A0124B"/>
    <w:rsid w:val="00A029EC"/>
    <w:rsid w:val="00A031D8"/>
    <w:rsid w:val="00A032C2"/>
    <w:rsid w:val="00A0368E"/>
    <w:rsid w:val="00A036C8"/>
    <w:rsid w:val="00A048A8"/>
    <w:rsid w:val="00A04F49"/>
    <w:rsid w:val="00A072B2"/>
    <w:rsid w:val="00A136A6"/>
    <w:rsid w:val="00A13AB2"/>
    <w:rsid w:val="00A13E54"/>
    <w:rsid w:val="00A14699"/>
    <w:rsid w:val="00A16F31"/>
    <w:rsid w:val="00A17C25"/>
    <w:rsid w:val="00A17F63"/>
    <w:rsid w:val="00A21241"/>
    <w:rsid w:val="00A2193B"/>
    <w:rsid w:val="00A21D52"/>
    <w:rsid w:val="00A229AE"/>
    <w:rsid w:val="00A2351A"/>
    <w:rsid w:val="00A264A9"/>
    <w:rsid w:val="00A26DCF"/>
    <w:rsid w:val="00A27785"/>
    <w:rsid w:val="00A30187"/>
    <w:rsid w:val="00A30507"/>
    <w:rsid w:val="00A31517"/>
    <w:rsid w:val="00A31E6D"/>
    <w:rsid w:val="00A3215A"/>
    <w:rsid w:val="00A325C2"/>
    <w:rsid w:val="00A3448A"/>
    <w:rsid w:val="00A34CE7"/>
    <w:rsid w:val="00A35919"/>
    <w:rsid w:val="00A36297"/>
    <w:rsid w:val="00A37B6B"/>
    <w:rsid w:val="00A41E2B"/>
    <w:rsid w:val="00A4255E"/>
    <w:rsid w:val="00A45B74"/>
    <w:rsid w:val="00A51005"/>
    <w:rsid w:val="00A52E1D"/>
    <w:rsid w:val="00A56696"/>
    <w:rsid w:val="00A567D5"/>
    <w:rsid w:val="00A613A8"/>
    <w:rsid w:val="00A61499"/>
    <w:rsid w:val="00A62A77"/>
    <w:rsid w:val="00A63483"/>
    <w:rsid w:val="00A63984"/>
    <w:rsid w:val="00A63FB7"/>
    <w:rsid w:val="00A657D7"/>
    <w:rsid w:val="00A65832"/>
    <w:rsid w:val="00A660AC"/>
    <w:rsid w:val="00A67391"/>
    <w:rsid w:val="00A67E6C"/>
    <w:rsid w:val="00A7137C"/>
    <w:rsid w:val="00A71591"/>
    <w:rsid w:val="00A71715"/>
    <w:rsid w:val="00A71B99"/>
    <w:rsid w:val="00A739D0"/>
    <w:rsid w:val="00A73D7E"/>
    <w:rsid w:val="00A75EE3"/>
    <w:rsid w:val="00A761D4"/>
    <w:rsid w:val="00A77132"/>
    <w:rsid w:val="00A77EC4"/>
    <w:rsid w:val="00A8546E"/>
    <w:rsid w:val="00A86350"/>
    <w:rsid w:val="00A86BAC"/>
    <w:rsid w:val="00A90BA5"/>
    <w:rsid w:val="00A91281"/>
    <w:rsid w:val="00A92879"/>
    <w:rsid w:val="00A92FD3"/>
    <w:rsid w:val="00A9442A"/>
    <w:rsid w:val="00A94ECB"/>
    <w:rsid w:val="00A96579"/>
    <w:rsid w:val="00A9728D"/>
    <w:rsid w:val="00AA016F"/>
    <w:rsid w:val="00AA1486"/>
    <w:rsid w:val="00AA1ED6"/>
    <w:rsid w:val="00AA26FB"/>
    <w:rsid w:val="00AA292A"/>
    <w:rsid w:val="00AA51D6"/>
    <w:rsid w:val="00AA6513"/>
    <w:rsid w:val="00AA6A0C"/>
    <w:rsid w:val="00AA7229"/>
    <w:rsid w:val="00AB0BC8"/>
    <w:rsid w:val="00AB11B8"/>
    <w:rsid w:val="00AB11CA"/>
    <w:rsid w:val="00AB14D9"/>
    <w:rsid w:val="00AB418F"/>
    <w:rsid w:val="00AB4611"/>
    <w:rsid w:val="00AB480E"/>
    <w:rsid w:val="00AB4AB8"/>
    <w:rsid w:val="00AB5239"/>
    <w:rsid w:val="00AB655E"/>
    <w:rsid w:val="00AB6689"/>
    <w:rsid w:val="00AB7025"/>
    <w:rsid w:val="00AC007F"/>
    <w:rsid w:val="00AC2ECD"/>
    <w:rsid w:val="00AC3119"/>
    <w:rsid w:val="00AC49FB"/>
    <w:rsid w:val="00AC5A10"/>
    <w:rsid w:val="00AD0AA3"/>
    <w:rsid w:val="00AD18CE"/>
    <w:rsid w:val="00AD3820"/>
    <w:rsid w:val="00AD3F94"/>
    <w:rsid w:val="00AD457C"/>
    <w:rsid w:val="00AD4A5A"/>
    <w:rsid w:val="00AD4D1A"/>
    <w:rsid w:val="00AD7762"/>
    <w:rsid w:val="00AE27AC"/>
    <w:rsid w:val="00AE2FE2"/>
    <w:rsid w:val="00AE3EF2"/>
    <w:rsid w:val="00AE40E0"/>
    <w:rsid w:val="00AE4DBA"/>
    <w:rsid w:val="00AE4F07"/>
    <w:rsid w:val="00AE6F68"/>
    <w:rsid w:val="00AF0A53"/>
    <w:rsid w:val="00AF1C5D"/>
    <w:rsid w:val="00AF245D"/>
    <w:rsid w:val="00AF42D7"/>
    <w:rsid w:val="00B006FE"/>
    <w:rsid w:val="00B007CB"/>
    <w:rsid w:val="00B02AA9"/>
    <w:rsid w:val="00B02B34"/>
    <w:rsid w:val="00B02FA3"/>
    <w:rsid w:val="00B04068"/>
    <w:rsid w:val="00B04955"/>
    <w:rsid w:val="00B05084"/>
    <w:rsid w:val="00B1230F"/>
    <w:rsid w:val="00B14703"/>
    <w:rsid w:val="00B1470A"/>
    <w:rsid w:val="00B157F9"/>
    <w:rsid w:val="00B15FA5"/>
    <w:rsid w:val="00B16E1B"/>
    <w:rsid w:val="00B20256"/>
    <w:rsid w:val="00B20D09"/>
    <w:rsid w:val="00B210B2"/>
    <w:rsid w:val="00B21F23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46FC3"/>
    <w:rsid w:val="00B47EBD"/>
    <w:rsid w:val="00B50985"/>
    <w:rsid w:val="00B51BB5"/>
    <w:rsid w:val="00B548B7"/>
    <w:rsid w:val="00B55DF2"/>
    <w:rsid w:val="00B573F7"/>
    <w:rsid w:val="00B64A3D"/>
    <w:rsid w:val="00B653E4"/>
    <w:rsid w:val="00B664C7"/>
    <w:rsid w:val="00B72F26"/>
    <w:rsid w:val="00B739F6"/>
    <w:rsid w:val="00B801FE"/>
    <w:rsid w:val="00B81992"/>
    <w:rsid w:val="00B81A6C"/>
    <w:rsid w:val="00B83F03"/>
    <w:rsid w:val="00B85DE5"/>
    <w:rsid w:val="00B90F73"/>
    <w:rsid w:val="00B91352"/>
    <w:rsid w:val="00B91D6C"/>
    <w:rsid w:val="00B93B59"/>
    <w:rsid w:val="00B9406A"/>
    <w:rsid w:val="00B9550A"/>
    <w:rsid w:val="00BA2280"/>
    <w:rsid w:val="00BA25DC"/>
    <w:rsid w:val="00BA2A08"/>
    <w:rsid w:val="00BA2AEA"/>
    <w:rsid w:val="00BA56D2"/>
    <w:rsid w:val="00BA5F91"/>
    <w:rsid w:val="00BA6222"/>
    <w:rsid w:val="00BA74A6"/>
    <w:rsid w:val="00BA76E0"/>
    <w:rsid w:val="00BB1F97"/>
    <w:rsid w:val="00BB2A25"/>
    <w:rsid w:val="00BB51E9"/>
    <w:rsid w:val="00BB5D46"/>
    <w:rsid w:val="00BC0611"/>
    <w:rsid w:val="00BC0FDC"/>
    <w:rsid w:val="00BC2414"/>
    <w:rsid w:val="00BC3053"/>
    <w:rsid w:val="00BC4D2E"/>
    <w:rsid w:val="00BC522D"/>
    <w:rsid w:val="00BC5F47"/>
    <w:rsid w:val="00BC6BD7"/>
    <w:rsid w:val="00BC74CF"/>
    <w:rsid w:val="00BC7A99"/>
    <w:rsid w:val="00BD48AC"/>
    <w:rsid w:val="00BD5F1A"/>
    <w:rsid w:val="00BD6602"/>
    <w:rsid w:val="00BD6A9B"/>
    <w:rsid w:val="00BE1234"/>
    <w:rsid w:val="00BE19B5"/>
    <w:rsid w:val="00BE2FA6"/>
    <w:rsid w:val="00BE333F"/>
    <w:rsid w:val="00BE53DF"/>
    <w:rsid w:val="00BE7406"/>
    <w:rsid w:val="00BE7603"/>
    <w:rsid w:val="00BE7C90"/>
    <w:rsid w:val="00BF06D3"/>
    <w:rsid w:val="00BF0898"/>
    <w:rsid w:val="00BF3279"/>
    <w:rsid w:val="00BF3C11"/>
    <w:rsid w:val="00BF74C7"/>
    <w:rsid w:val="00C015F1"/>
    <w:rsid w:val="00C01C26"/>
    <w:rsid w:val="00C01F33"/>
    <w:rsid w:val="00C02CC6"/>
    <w:rsid w:val="00C040F7"/>
    <w:rsid w:val="00C044AB"/>
    <w:rsid w:val="00C05706"/>
    <w:rsid w:val="00C07377"/>
    <w:rsid w:val="00C10478"/>
    <w:rsid w:val="00C1064C"/>
    <w:rsid w:val="00C117D7"/>
    <w:rsid w:val="00C12107"/>
    <w:rsid w:val="00C13682"/>
    <w:rsid w:val="00C13BD9"/>
    <w:rsid w:val="00C14046"/>
    <w:rsid w:val="00C14D4B"/>
    <w:rsid w:val="00C153C9"/>
    <w:rsid w:val="00C154BB"/>
    <w:rsid w:val="00C16992"/>
    <w:rsid w:val="00C2095D"/>
    <w:rsid w:val="00C214BF"/>
    <w:rsid w:val="00C22024"/>
    <w:rsid w:val="00C267CE"/>
    <w:rsid w:val="00C268E6"/>
    <w:rsid w:val="00C279B5"/>
    <w:rsid w:val="00C27C45"/>
    <w:rsid w:val="00C27F6F"/>
    <w:rsid w:val="00C30BAC"/>
    <w:rsid w:val="00C32E58"/>
    <w:rsid w:val="00C345C5"/>
    <w:rsid w:val="00C36186"/>
    <w:rsid w:val="00C3719D"/>
    <w:rsid w:val="00C37CB2"/>
    <w:rsid w:val="00C43822"/>
    <w:rsid w:val="00C43CA0"/>
    <w:rsid w:val="00C44CCA"/>
    <w:rsid w:val="00C45543"/>
    <w:rsid w:val="00C4662B"/>
    <w:rsid w:val="00C473A5"/>
    <w:rsid w:val="00C504FC"/>
    <w:rsid w:val="00C508E2"/>
    <w:rsid w:val="00C5482D"/>
    <w:rsid w:val="00C54995"/>
    <w:rsid w:val="00C54D41"/>
    <w:rsid w:val="00C54F1F"/>
    <w:rsid w:val="00C566FD"/>
    <w:rsid w:val="00C60783"/>
    <w:rsid w:val="00C61049"/>
    <w:rsid w:val="00C61CC7"/>
    <w:rsid w:val="00C643FF"/>
    <w:rsid w:val="00C64672"/>
    <w:rsid w:val="00C66AAB"/>
    <w:rsid w:val="00C6715A"/>
    <w:rsid w:val="00C703F4"/>
    <w:rsid w:val="00C70697"/>
    <w:rsid w:val="00C72093"/>
    <w:rsid w:val="00C725A5"/>
    <w:rsid w:val="00C72EF4"/>
    <w:rsid w:val="00C730C0"/>
    <w:rsid w:val="00C744FE"/>
    <w:rsid w:val="00C75D2F"/>
    <w:rsid w:val="00C767BE"/>
    <w:rsid w:val="00C76DFE"/>
    <w:rsid w:val="00C76E3C"/>
    <w:rsid w:val="00C778EE"/>
    <w:rsid w:val="00C80D59"/>
    <w:rsid w:val="00C81568"/>
    <w:rsid w:val="00C81F1A"/>
    <w:rsid w:val="00C8261D"/>
    <w:rsid w:val="00C8509A"/>
    <w:rsid w:val="00C9027A"/>
    <w:rsid w:val="00C9068E"/>
    <w:rsid w:val="00C93814"/>
    <w:rsid w:val="00C93C4B"/>
    <w:rsid w:val="00C944AB"/>
    <w:rsid w:val="00C952BB"/>
    <w:rsid w:val="00C95B40"/>
    <w:rsid w:val="00C97BD1"/>
    <w:rsid w:val="00C98D33"/>
    <w:rsid w:val="00CA1ED8"/>
    <w:rsid w:val="00CA1F19"/>
    <w:rsid w:val="00CA4543"/>
    <w:rsid w:val="00CA7B20"/>
    <w:rsid w:val="00CA7C70"/>
    <w:rsid w:val="00CB0CAE"/>
    <w:rsid w:val="00CB1F63"/>
    <w:rsid w:val="00CB6B5E"/>
    <w:rsid w:val="00CB7170"/>
    <w:rsid w:val="00CB71E2"/>
    <w:rsid w:val="00CC040E"/>
    <w:rsid w:val="00CC08BC"/>
    <w:rsid w:val="00CC0F1A"/>
    <w:rsid w:val="00CC111F"/>
    <w:rsid w:val="00CC1C15"/>
    <w:rsid w:val="00CC1EB1"/>
    <w:rsid w:val="00CC2011"/>
    <w:rsid w:val="00CC3EA0"/>
    <w:rsid w:val="00CC756F"/>
    <w:rsid w:val="00CC7B45"/>
    <w:rsid w:val="00CD1188"/>
    <w:rsid w:val="00CD2ED1"/>
    <w:rsid w:val="00CD337B"/>
    <w:rsid w:val="00CD7DE1"/>
    <w:rsid w:val="00CE0424"/>
    <w:rsid w:val="00CE0745"/>
    <w:rsid w:val="00CE6F1B"/>
    <w:rsid w:val="00CE7561"/>
    <w:rsid w:val="00CF1354"/>
    <w:rsid w:val="00CF285F"/>
    <w:rsid w:val="00CF2C76"/>
    <w:rsid w:val="00CF2E97"/>
    <w:rsid w:val="00CF3B1F"/>
    <w:rsid w:val="00CF3BF6"/>
    <w:rsid w:val="00CF625B"/>
    <w:rsid w:val="00CF687E"/>
    <w:rsid w:val="00D02507"/>
    <w:rsid w:val="00D02CAE"/>
    <w:rsid w:val="00D031A6"/>
    <w:rsid w:val="00D0349B"/>
    <w:rsid w:val="00D04F93"/>
    <w:rsid w:val="00D07110"/>
    <w:rsid w:val="00D10249"/>
    <w:rsid w:val="00D115C3"/>
    <w:rsid w:val="00D11897"/>
    <w:rsid w:val="00D13135"/>
    <w:rsid w:val="00D13E4E"/>
    <w:rsid w:val="00D17715"/>
    <w:rsid w:val="00D2331C"/>
    <w:rsid w:val="00D239A7"/>
    <w:rsid w:val="00D23F47"/>
    <w:rsid w:val="00D247E0"/>
    <w:rsid w:val="00D24AFA"/>
    <w:rsid w:val="00D26AC7"/>
    <w:rsid w:val="00D3334F"/>
    <w:rsid w:val="00D34A90"/>
    <w:rsid w:val="00D36E71"/>
    <w:rsid w:val="00D37D87"/>
    <w:rsid w:val="00D40128"/>
    <w:rsid w:val="00D40873"/>
    <w:rsid w:val="00D40B33"/>
    <w:rsid w:val="00D4318F"/>
    <w:rsid w:val="00D438BF"/>
    <w:rsid w:val="00D440F8"/>
    <w:rsid w:val="00D520AC"/>
    <w:rsid w:val="00D530F3"/>
    <w:rsid w:val="00D546FF"/>
    <w:rsid w:val="00D54DA7"/>
    <w:rsid w:val="00D55AD5"/>
    <w:rsid w:val="00D56C04"/>
    <w:rsid w:val="00D576CA"/>
    <w:rsid w:val="00D57EFD"/>
    <w:rsid w:val="00D60C44"/>
    <w:rsid w:val="00D61AF5"/>
    <w:rsid w:val="00D628AC"/>
    <w:rsid w:val="00D62DE7"/>
    <w:rsid w:val="00D62E6E"/>
    <w:rsid w:val="00D633AE"/>
    <w:rsid w:val="00D652B5"/>
    <w:rsid w:val="00D66155"/>
    <w:rsid w:val="00D70817"/>
    <w:rsid w:val="00D708B0"/>
    <w:rsid w:val="00D7349A"/>
    <w:rsid w:val="00D73F22"/>
    <w:rsid w:val="00D76E33"/>
    <w:rsid w:val="00D775DD"/>
    <w:rsid w:val="00D77B1D"/>
    <w:rsid w:val="00D8021F"/>
    <w:rsid w:val="00D80383"/>
    <w:rsid w:val="00D823C6"/>
    <w:rsid w:val="00D8327F"/>
    <w:rsid w:val="00D86CA3"/>
    <w:rsid w:val="00D871CE"/>
    <w:rsid w:val="00D9196D"/>
    <w:rsid w:val="00D925BB"/>
    <w:rsid w:val="00D92982"/>
    <w:rsid w:val="00D9623E"/>
    <w:rsid w:val="00D96FAB"/>
    <w:rsid w:val="00D97CEF"/>
    <w:rsid w:val="00DA2ACD"/>
    <w:rsid w:val="00DA305E"/>
    <w:rsid w:val="00DA361F"/>
    <w:rsid w:val="00DA5417"/>
    <w:rsid w:val="00DA56E8"/>
    <w:rsid w:val="00DA76C1"/>
    <w:rsid w:val="00DB0A9F"/>
    <w:rsid w:val="00DB1884"/>
    <w:rsid w:val="00DB377D"/>
    <w:rsid w:val="00DB3AA0"/>
    <w:rsid w:val="00DB3E69"/>
    <w:rsid w:val="00DB4144"/>
    <w:rsid w:val="00DC118E"/>
    <w:rsid w:val="00DC2D36"/>
    <w:rsid w:val="00DC3A42"/>
    <w:rsid w:val="00DC53EF"/>
    <w:rsid w:val="00DC56DD"/>
    <w:rsid w:val="00DC65ED"/>
    <w:rsid w:val="00DC6841"/>
    <w:rsid w:val="00DD1B59"/>
    <w:rsid w:val="00DD1E42"/>
    <w:rsid w:val="00DD20E1"/>
    <w:rsid w:val="00DD409B"/>
    <w:rsid w:val="00DD4EF6"/>
    <w:rsid w:val="00DD7C7C"/>
    <w:rsid w:val="00DE14F3"/>
    <w:rsid w:val="00DE5608"/>
    <w:rsid w:val="00DE58D0"/>
    <w:rsid w:val="00DE654F"/>
    <w:rsid w:val="00DE6C58"/>
    <w:rsid w:val="00DF0B6E"/>
    <w:rsid w:val="00DF14A6"/>
    <w:rsid w:val="00DF15E0"/>
    <w:rsid w:val="00DF37A0"/>
    <w:rsid w:val="00DF77B6"/>
    <w:rsid w:val="00E04C86"/>
    <w:rsid w:val="00E051F6"/>
    <w:rsid w:val="00E05771"/>
    <w:rsid w:val="00E07D91"/>
    <w:rsid w:val="00E10F51"/>
    <w:rsid w:val="00E110E7"/>
    <w:rsid w:val="00E1189F"/>
    <w:rsid w:val="00E11B20"/>
    <w:rsid w:val="00E13348"/>
    <w:rsid w:val="00E14162"/>
    <w:rsid w:val="00E17FA2"/>
    <w:rsid w:val="00E21491"/>
    <w:rsid w:val="00E22330"/>
    <w:rsid w:val="00E23D01"/>
    <w:rsid w:val="00E24144"/>
    <w:rsid w:val="00E253FE"/>
    <w:rsid w:val="00E30B5A"/>
    <w:rsid w:val="00E3123D"/>
    <w:rsid w:val="00E31461"/>
    <w:rsid w:val="00E31D43"/>
    <w:rsid w:val="00E32608"/>
    <w:rsid w:val="00E34188"/>
    <w:rsid w:val="00E349E8"/>
    <w:rsid w:val="00E34B6E"/>
    <w:rsid w:val="00E35559"/>
    <w:rsid w:val="00E36913"/>
    <w:rsid w:val="00E3723A"/>
    <w:rsid w:val="00E37860"/>
    <w:rsid w:val="00E40C7B"/>
    <w:rsid w:val="00E4125F"/>
    <w:rsid w:val="00E4411F"/>
    <w:rsid w:val="00E446F1"/>
    <w:rsid w:val="00E451FA"/>
    <w:rsid w:val="00E46886"/>
    <w:rsid w:val="00E47AEF"/>
    <w:rsid w:val="00E5156D"/>
    <w:rsid w:val="00E522B1"/>
    <w:rsid w:val="00E52B9B"/>
    <w:rsid w:val="00E53B75"/>
    <w:rsid w:val="00E54E3B"/>
    <w:rsid w:val="00E564F3"/>
    <w:rsid w:val="00E57565"/>
    <w:rsid w:val="00E57E15"/>
    <w:rsid w:val="00E604A7"/>
    <w:rsid w:val="00E62F74"/>
    <w:rsid w:val="00E63838"/>
    <w:rsid w:val="00E6395B"/>
    <w:rsid w:val="00E640CE"/>
    <w:rsid w:val="00E64434"/>
    <w:rsid w:val="00E645CE"/>
    <w:rsid w:val="00E64CC2"/>
    <w:rsid w:val="00E67C51"/>
    <w:rsid w:val="00E7138A"/>
    <w:rsid w:val="00E716A1"/>
    <w:rsid w:val="00E72EFC"/>
    <w:rsid w:val="00E72F7C"/>
    <w:rsid w:val="00E73ACA"/>
    <w:rsid w:val="00E7490D"/>
    <w:rsid w:val="00E758EC"/>
    <w:rsid w:val="00E76132"/>
    <w:rsid w:val="00E7621B"/>
    <w:rsid w:val="00E7717A"/>
    <w:rsid w:val="00E77503"/>
    <w:rsid w:val="00E81AC1"/>
    <w:rsid w:val="00E8234C"/>
    <w:rsid w:val="00E8296E"/>
    <w:rsid w:val="00E83AA9"/>
    <w:rsid w:val="00E85763"/>
    <w:rsid w:val="00E85928"/>
    <w:rsid w:val="00E87822"/>
    <w:rsid w:val="00E90395"/>
    <w:rsid w:val="00E90E49"/>
    <w:rsid w:val="00E917F9"/>
    <w:rsid w:val="00E91834"/>
    <w:rsid w:val="00E92598"/>
    <w:rsid w:val="00E9291C"/>
    <w:rsid w:val="00E92CFE"/>
    <w:rsid w:val="00E93C1E"/>
    <w:rsid w:val="00E93FFE"/>
    <w:rsid w:val="00E94871"/>
    <w:rsid w:val="00E94F8A"/>
    <w:rsid w:val="00E96670"/>
    <w:rsid w:val="00E97300"/>
    <w:rsid w:val="00EA1371"/>
    <w:rsid w:val="00EA175E"/>
    <w:rsid w:val="00EA7A41"/>
    <w:rsid w:val="00EA7F58"/>
    <w:rsid w:val="00EB0424"/>
    <w:rsid w:val="00EB077B"/>
    <w:rsid w:val="00EB4EA2"/>
    <w:rsid w:val="00EB7B16"/>
    <w:rsid w:val="00EC020A"/>
    <w:rsid w:val="00EC0E5E"/>
    <w:rsid w:val="00EC24D5"/>
    <w:rsid w:val="00EC27C6"/>
    <w:rsid w:val="00EC4207"/>
    <w:rsid w:val="00EC5653"/>
    <w:rsid w:val="00EC5BC0"/>
    <w:rsid w:val="00EC610A"/>
    <w:rsid w:val="00EC71CE"/>
    <w:rsid w:val="00ED07C5"/>
    <w:rsid w:val="00ED1006"/>
    <w:rsid w:val="00ED46F9"/>
    <w:rsid w:val="00EE1595"/>
    <w:rsid w:val="00EE1CE1"/>
    <w:rsid w:val="00EE27C2"/>
    <w:rsid w:val="00EE4BEB"/>
    <w:rsid w:val="00EF0FD2"/>
    <w:rsid w:val="00EF17C6"/>
    <w:rsid w:val="00EF18FE"/>
    <w:rsid w:val="00EF3539"/>
    <w:rsid w:val="00EF4364"/>
    <w:rsid w:val="00EF4967"/>
    <w:rsid w:val="00EF5787"/>
    <w:rsid w:val="00EF5E29"/>
    <w:rsid w:val="00EF60D0"/>
    <w:rsid w:val="00EF64AA"/>
    <w:rsid w:val="00EF6A4A"/>
    <w:rsid w:val="00F01E2F"/>
    <w:rsid w:val="00F036B3"/>
    <w:rsid w:val="00F04018"/>
    <w:rsid w:val="00F0405F"/>
    <w:rsid w:val="00F0528D"/>
    <w:rsid w:val="00F06C67"/>
    <w:rsid w:val="00F06DFD"/>
    <w:rsid w:val="00F071D1"/>
    <w:rsid w:val="00F07533"/>
    <w:rsid w:val="00F10629"/>
    <w:rsid w:val="00F10B18"/>
    <w:rsid w:val="00F10C21"/>
    <w:rsid w:val="00F10DCE"/>
    <w:rsid w:val="00F11028"/>
    <w:rsid w:val="00F12226"/>
    <w:rsid w:val="00F15FA5"/>
    <w:rsid w:val="00F16231"/>
    <w:rsid w:val="00F1764C"/>
    <w:rsid w:val="00F17667"/>
    <w:rsid w:val="00F209B7"/>
    <w:rsid w:val="00F20F5C"/>
    <w:rsid w:val="00F22E80"/>
    <w:rsid w:val="00F2376F"/>
    <w:rsid w:val="00F2435F"/>
    <w:rsid w:val="00F243D8"/>
    <w:rsid w:val="00F2762D"/>
    <w:rsid w:val="00F30828"/>
    <w:rsid w:val="00F313D6"/>
    <w:rsid w:val="00F31EF4"/>
    <w:rsid w:val="00F36658"/>
    <w:rsid w:val="00F3725B"/>
    <w:rsid w:val="00F40C77"/>
    <w:rsid w:val="00F40F0C"/>
    <w:rsid w:val="00F42B7A"/>
    <w:rsid w:val="00F46057"/>
    <w:rsid w:val="00F4766C"/>
    <w:rsid w:val="00F47C1F"/>
    <w:rsid w:val="00F5060E"/>
    <w:rsid w:val="00F507D1"/>
    <w:rsid w:val="00F511A3"/>
    <w:rsid w:val="00F519CE"/>
    <w:rsid w:val="00F51ADA"/>
    <w:rsid w:val="00F51FBA"/>
    <w:rsid w:val="00F53EAF"/>
    <w:rsid w:val="00F60203"/>
    <w:rsid w:val="00F607C5"/>
    <w:rsid w:val="00F60DEA"/>
    <w:rsid w:val="00F6302A"/>
    <w:rsid w:val="00F63950"/>
    <w:rsid w:val="00F64458"/>
    <w:rsid w:val="00F64C2B"/>
    <w:rsid w:val="00F651BE"/>
    <w:rsid w:val="00F655B2"/>
    <w:rsid w:val="00F67BA9"/>
    <w:rsid w:val="00F67F53"/>
    <w:rsid w:val="00F703BE"/>
    <w:rsid w:val="00F71F69"/>
    <w:rsid w:val="00F72B72"/>
    <w:rsid w:val="00F74BB9"/>
    <w:rsid w:val="00F7528B"/>
    <w:rsid w:val="00F75582"/>
    <w:rsid w:val="00F76EFA"/>
    <w:rsid w:val="00F804BE"/>
    <w:rsid w:val="00F809DF"/>
    <w:rsid w:val="00F81397"/>
    <w:rsid w:val="00F817CE"/>
    <w:rsid w:val="00F8353B"/>
    <w:rsid w:val="00F8456C"/>
    <w:rsid w:val="00F85654"/>
    <w:rsid w:val="00F859D8"/>
    <w:rsid w:val="00F868F5"/>
    <w:rsid w:val="00F87291"/>
    <w:rsid w:val="00F87817"/>
    <w:rsid w:val="00F87E7B"/>
    <w:rsid w:val="00F9056A"/>
    <w:rsid w:val="00F90F8D"/>
    <w:rsid w:val="00F91D67"/>
    <w:rsid w:val="00F91FC3"/>
    <w:rsid w:val="00F92782"/>
    <w:rsid w:val="00F93460"/>
    <w:rsid w:val="00F93AA9"/>
    <w:rsid w:val="00F96507"/>
    <w:rsid w:val="00F96985"/>
    <w:rsid w:val="00F96A35"/>
    <w:rsid w:val="00F97838"/>
    <w:rsid w:val="00F97F60"/>
    <w:rsid w:val="00FA03F8"/>
    <w:rsid w:val="00FA1166"/>
    <w:rsid w:val="00FA2A15"/>
    <w:rsid w:val="00FA2BB3"/>
    <w:rsid w:val="00FA3200"/>
    <w:rsid w:val="00FA4173"/>
    <w:rsid w:val="00FA4488"/>
    <w:rsid w:val="00FA5BB5"/>
    <w:rsid w:val="00FA747E"/>
    <w:rsid w:val="00FA7968"/>
    <w:rsid w:val="00FB0694"/>
    <w:rsid w:val="00FB0BDB"/>
    <w:rsid w:val="00FB1966"/>
    <w:rsid w:val="00FB1D9A"/>
    <w:rsid w:val="00FB23E5"/>
    <w:rsid w:val="00FB26FD"/>
    <w:rsid w:val="00FB3BAE"/>
    <w:rsid w:val="00FB4074"/>
    <w:rsid w:val="00FB457B"/>
    <w:rsid w:val="00FB4C80"/>
    <w:rsid w:val="00FB5375"/>
    <w:rsid w:val="00FB597E"/>
    <w:rsid w:val="00FB66B6"/>
    <w:rsid w:val="00FB6A6A"/>
    <w:rsid w:val="00FB6E90"/>
    <w:rsid w:val="00FB7B86"/>
    <w:rsid w:val="00FB7D4F"/>
    <w:rsid w:val="00FC336A"/>
    <w:rsid w:val="00FC364B"/>
    <w:rsid w:val="00FC7429"/>
    <w:rsid w:val="00FD07F6"/>
    <w:rsid w:val="00FD1EC8"/>
    <w:rsid w:val="00FD47ED"/>
    <w:rsid w:val="00FD7378"/>
    <w:rsid w:val="00FD74DB"/>
    <w:rsid w:val="00FD7660"/>
    <w:rsid w:val="00FD7EB2"/>
    <w:rsid w:val="00FE0655"/>
    <w:rsid w:val="00FE0814"/>
    <w:rsid w:val="00FE2365"/>
    <w:rsid w:val="00FE2419"/>
    <w:rsid w:val="00FE37D7"/>
    <w:rsid w:val="00FE4148"/>
    <w:rsid w:val="00FE4C7B"/>
    <w:rsid w:val="00FE7336"/>
    <w:rsid w:val="00FE787C"/>
    <w:rsid w:val="00FE7F9E"/>
    <w:rsid w:val="00FF1B83"/>
    <w:rsid w:val="00FF255C"/>
    <w:rsid w:val="00FF45A5"/>
    <w:rsid w:val="00FF5247"/>
    <w:rsid w:val="00FF535B"/>
    <w:rsid w:val="00FF5C91"/>
    <w:rsid w:val="00FF75B2"/>
    <w:rsid w:val="00FF7653"/>
    <w:rsid w:val="011FA5EF"/>
    <w:rsid w:val="0190855C"/>
    <w:rsid w:val="0349C22A"/>
    <w:rsid w:val="09839DED"/>
    <w:rsid w:val="099B8BAE"/>
    <w:rsid w:val="09CF8548"/>
    <w:rsid w:val="0A14A687"/>
    <w:rsid w:val="0B90E417"/>
    <w:rsid w:val="0C03245F"/>
    <w:rsid w:val="0D45E5CE"/>
    <w:rsid w:val="0D776C83"/>
    <w:rsid w:val="0F050AF1"/>
    <w:rsid w:val="113BA53A"/>
    <w:rsid w:val="11758775"/>
    <w:rsid w:val="11DBF5F1"/>
    <w:rsid w:val="12D7759B"/>
    <w:rsid w:val="1308C040"/>
    <w:rsid w:val="13789D5C"/>
    <w:rsid w:val="13C152CA"/>
    <w:rsid w:val="1705A574"/>
    <w:rsid w:val="1762C888"/>
    <w:rsid w:val="19CCCAF0"/>
    <w:rsid w:val="1CEF2406"/>
    <w:rsid w:val="1D6015B4"/>
    <w:rsid w:val="1FB5313B"/>
    <w:rsid w:val="1FDFE0EC"/>
    <w:rsid w:val="217C68A6"/>
    <w:rsid w:val="2234416D"/>
    <w:rsid w:val="228C92CB"/>
    <w:rsid w:val="2572DF61"/>
    <w:rsid w:val="26EDCF9D"/>
    <w:rsid w:val="2911DFE4"/>
    <w:rsid w:val="2A9A392E"/>
    <w:rsid w:val="2ABD3F15"/>
    <w:rsid w:val="2ABED4DD"/>
    <w:rsid w:val="2EA4DACB"/>
    <w:rsid w:val="30543DFB"/>
    <w:rsid w:val="312C8099"/>
    <w:rsid w:val="35742928"/>
    <w:rsid w:val="39DF6E16"/>
    <w:rsid w:val="39E226DE"/>
    <w:rsid w:val="3BE1908D"/>
    <w:rsid w:val="3D170ED8"/>
    <w:rsid w:val="3EB2DF39"/>
    <w:rsid w:val="3EB3DB58"/>
    <w:rsid w:val="3F9DB887"/>
    <w:rsid w:val="3FFAA8E3"/>
    <w:rsid w:val="414A91E9"/>
    <w:rsid w:val="44832ECA"/>
    <w:rsid w:val="44CE1A06"/>
    <w:rsid w:val="45228646"/>
    <w:rsid w:val="457E14FA"/>
    <w:rsid w:val="46169FD7"/>
    <w:rsid w:val="4765CCB6"/>
    <w:rsid w:val="48BE9C5A"/>
    <w:rsid w:val="4952F9B7"/>
    <w:rsid w:val="4A9D6D78"/>
    <w:rsid w:val="4A9E6997"/>
    <w:rsid w:val="4CC0038E"/>
    <w:rsid w:val="4EC3D56D"/>
    <w:rsid w:val="542C2380"/>
    <w:rsid w:val="551228A3"/>
    <w:rsid w:val="55B82CC0"/>
    <w:rsid w:val="56106172"/>
    <w:rsid w:val="561BB327"/>
    <w:rsid w:val="5745A793"/>
    <w:rsid w:val="5856B099"/>
    <w:rsid w:val="5B0122E5"/>
    <w:rsid w:val="6019BB9A"/>
    <w:rsid w:val="605093FA"/>
    <w:rsid w:val="60933900"/>
    <w:rsid w:val="60A9031D"/>
    <w:rsid w:val="63104819"/>
    <w:rsid w:val="673DAAA4"/>
    <w:rsid w:val="691CA9D4"/>
    <w:rsid w:val="6B5048EB"/>
    <w:rsid w:val="6D38FCC6"/>
    <w:rsid w:val="73786C30"/>
    <w:rsid w:val="73ADD001"/>
    <w:rsid w:val="74B79457"/>
    <w:rsid w:val="757894F3"/>
    <w:rsid w:val="763F0945"/>
    <w:rsid w:val="7A626B0A"/>
    <w:rsid w:val="7B1169DF"/>
    <w:rsid w:val="7B30B4DF"/>
    <w:rsid w:val="7BA0BABE"/>
    <w:rsid w:val="7C4926A7"/>
    <w:rsid w:val="7CF9219B"/>
    <w:rsid w:val="7E7BBAD1"/>
    <w:rsid w:val="7ECE6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677A16E"/>
  <w15:chartTrackingRefBased/>
  <w15:docId w15:val="{64F7C954-18B6-4034-84BA-54E8F333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customStyle="1" w:styleId="IvDbodytext">
    <w:name w:val="IvD bodytext"/>
    <w:basedOn w:val="BodyText"/>
    <w:link w:val="IvDbodytextChar"/>
    <w:qFormat/>
    <w:rsid w:val="00166AF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166AFD"/>
    <w:rPr>
      <w:rFonts w:ascii="Arial" w:eastAsia="SimSun" w:hAnsi="Arial"/>
      <w:spacing w:val="2"/>
      <w:lang w:val="en-US" w:eastAsia="en-US"/>
    </w:rPr>
  </w:style>
  <w:style w:type="paragraph" w:customStyle="1" w:styleId="paragraph">
    <w:name w:val="paragraph"/>
    <w:basedOn w:val="Normal"/>
    <w:rsid w:val="001E297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rsid w:val="001E297A"/>
  </w:style>
  <w:style w:type="character" w:customStyle="1" w:styleId="eop">
    <w:name w:val="eop"/>
    <w:basedOn w:val="DefaultParagraphFont"/>
    <w:rsid w:val="001E297A"/>
  </w:style>
  <w:style w:type="character" w:customStyle="1" w:styleId="B1Char">
    <w:name w:val="B1 Char"/>
    <w:locked/>
    <w:rsid w:val="0001783A"/>
    <w:rPr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4554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C45543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styleId="Revision">
    <w:name w:val="Revision"/>
    <w:hidden/>
    <w:uiPriority w:val="99"/>
    <w:semiHidden/>
    <w:rsid w:val="00C45543"/>
    <w:rPr>
      <w:rFonts w:ascii="Times New Roman" w:hAnsi="Times New Roman"/>
      <w:lang w:eastAsia="ja-JP"/>
    </w:rPr>
  </w:style>
  <w:style w:type="character" w:customStyle="1" w:styleId="B3Char">
    <w:name w:val="B3 Char"/>
    <w:locked/>
    <w:rsid w:val="00E604A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NormalWeb">
    <w:name w:val="Normal (Web)"/>
    <w:basedOn w:val="Normal"/>
    <w:uiPriority w:val="99"/>
    <w:unhideWhenUsed/>
    <w:rsid w:val="0037105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sv-SE" w:eastAsia="sv-SE"/>
    </w:rPr>
  </w:style>
  <w:style w:type="character" w:styleId="Mention">
    <w:name w:val="Mention"/>
    <w:basedOn w:val="DefaultParagraphFont"/>
    <w:uiPriority w:val="99"/>
    <w:unhideWhenUsed/>
    <w:rsid w:val="00F67BA9"/>
    <w:rPr>
      <w:color w:val="2B579A"/>
      <w:shd w:val="clear" w:color="auto" w:fill="E1DFDD"/>
    </w:rPr>
  </w:style>
  <w:style w:type="paragraph" w:customStyle="1" w:styleId="Agreement">
    <w:name w:val="Agreement"/>
    <w:basedOn w:val="Normal"/>
    <w:next w:val="Normal"/>
    <w:qFormat/>
    <w:rsid w:val="00766E60"/>
    <w:pPr>
      <w:numPr>
        <w:numId w:val="14"/>
      </w:numPr>
      <w:overflowPunct/>
      <w:autoSpaceDE/>
      <w:autoSpaceDN/>
      <w:adjustRightInd/>
      <w:spacing w:before="60" w:after="0" w:line="276" w:lineRule="auto"/>
      <w:ind w:left="0" w:firstLine="0"/>
      <w:textAlignment w:val="auto"/>
    </w:pPr>
    <w:rPr>
      <w:rFonts w:ascii="Calibri" w:eastAsia="MS Mincho" w:hAnsi="Calibri"/>
      <w:b/>
      <w:sz w:val="22"/>
      <w:szCs w:val="24"/>
      <w:lang w:val="sv-SE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786F5B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786F5B"/>
    <w:rPr>
      <w:rFonts w:ascii="Arial" w:eastAsia="MS Mincho" w:hAnsi="Arial"/>
      <w:noProof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8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6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5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8995822-5059-495D-8FD6-3254DB411D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CC07A1-815E-4FBF-BD2B-218957DEA6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828EC1-5990-4677-B2A2-BF5770BCCE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C18581-66C3-4E7D-A80F-D89A7EC94A9D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366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Links>
    <vt:vector size="66" baseType="variant">
      <vt:variant>
        <vt:i4>1835065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_Toc68109271</vt:lpwstr>
      </vt:variant>
      <vt:variant>
        <vt:i4>1900601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_Toc68109270</vt:lpwstr>
      </vt:variant>
      <vt:variant>
        <vt:i4>1310776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_Toc68109269</vt:lpwstr>
      </vt:variant>
      <vt:variant>
        <vt:i4>1376312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_Toc68109268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_Toc68109267</vt:lpwstr>
      </vt:variant>
      <vt:variant>
        <vt:i4>1769528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_Toc68109266</vt:lpwstr>
      </vt:variant>
      <vt:variant>
        <vt:i4>1310776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_Toc68109368</vt:lpwstr>
      </vt:variant>
      <vt:variant>
        <vt:i4>1769528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_Toc68109367</vt:lpwstr>
      </vt:variant>
      <vt:variant>
        <vt:i4>1703992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_Toc68109366</vt:lpwstr>
      </vt:variant>
      <vt:variant>
        <vt:i4>1638456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_Toc68109365</vt:lpwstr>
      </vt:variant>
      <vt:variant>
        <vt:i4>1572920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_Toc68109364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42</cp:revision>
  <dcterms:created xsi:type="dcterms:W3CDTF">2021-04-20T09:15:00Z</dcterms:created>
  <dcterms:modified xsi:type="dcterms:W3CDTF">2021-10-21T17:11:00Z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